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60"/>
          <w:tab w:val="left" w:leader="none" w:pos="720"/>
          <w:tab w:val="left" w:leader="none" w:pos="1080"/>
          <w:tab w:val="left" w:leader="none" w:pos="1440"/>
        </w:tabs>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AI Addendum</w:t>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650"/>
        <w:tblGridChange w:id="0">
          <w:tblGrid>
            <w:gridCol w:w="3420"/>
            <w:gridCol w:w="6650"/>
          </w:tblGrid>
        </w:tblGridChange>
      </w:tblGrid>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4">
            <w:pPr>
              <w:tabs>
                <w:tab w:val="left" w:leader="none" w:pos="519"/>
              </w:tabs>
              <w:spacing w:line="276" w:lineRule="auto"/>
              <w:rPr>
                <w:color w:val="000000"/>
              </w:rPr>
            </w:pPr>
            <w:r w:rsidDel="00000000" w:rsidR="00000000" w:rsidRPr="00000000">
              <w:rPr>
                <w:color w:val="000000"/>
                <w:rtl w:val="0"/>
              </w:rPr>
              <w:t xml:space="preserve">This Cover Page incorporates the AI Addendum Standard Terms available at </w:t>
            </w:r>
            <w:hyperlink r:id="rId7">
              <w:r w:rsidDel="00000000" w:rsidR="00000000" w:rsidRPr="00000000">
                <w:rPr>
                  <w:color w:val="117086"/>
                  <w:u w:val="single"/>
                  <w:rtl w:val="0"/>
                </w:rPr>
                <w:t xml:space="preserve">https://commonpaper.com/standards/ai-addendum/1.0/</w:t>
              </w:r>
            </w:hyperlink>
            <w:r w:rsidDel="00000000" w:rsidR="00000000" w:rsidRPr="00000000">
              <w:rPr>
                <w:color w:val="000000"/>
                <w:rtl w:val="0"/>
              </w:rPr>
              <w:t xml:space="preserve"> with the Variables set forth below (collectively, the "</w:t>
            </w:r>
            <w:r w:rsidDel="00000000" w:rsidR="00000000" w:rsidRPr="00000000">
              <w:rPr>
                <w:b w:val="1"/>
                <w:color w:val="000000"/>
                <w:rtl w:val="0"/>
              </w:rPr>
              <w:t xml:space="preserve">AI Addendum</w:t>
            </w:r>
            <w:r w:rsidDel="00000000" w:rsidR="00000000" w:rsidRPr="00000000">
              <w:rPr>
                <w:color w:val="000000"/>
                <w:rtl w:val="0"/>
              </w:rPr>
              <w:t xml:space="preserve">"). A copy of the AI Addendum Standard Terms is attached for convenience only. Undefined capitalized words have the meanings or descriptions given in the Agreement to which this AI Addendum is attached. If there is any inconsistency between this AI Addendum and the Agreement, the AI Addendum will control for the provision of AI Services.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6">
            <w:pPr>
              <w:spacing w:line="276" w:lineRule="auto"/>
              <w:rPr>
                <w:b w:val="1"/>
                <w:sz w:val="18"/>
                <w:szCs w:val="18"/>
              </w:rPr>
            </w:pPr>
            <w:r w:rsidDel="00000000" w:rsidR="00000000" w:rsidRPr="00000000">
              <w:rPr>
                <w:b w:val="1"/>
                <w:sz w:val="18"/>
                <w:szCs w:val="18"/>
                <w:rtl w:val="0"/>
              </w:rPr>
              <w:t xml:space="preserve">Training Data</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9">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None</w:t>
            </w:r>
          </w:p>
          <w:p w:rsidR="00000000" w:rsidDel="00000000" w:rsidP="00000000" w:rsidRDefault="00000000" w:rsidRPr="00000000" w14:paraId="0000000B">
            <w:pPr>
              <w:tabs>
                <w:tab w:val="left" w:leader="none" w:pos="519"/>
              </w:tabs>
              <w:spacing w:line="276" w:lineRule="auto"/>
              <w:ind w:left="519" w:hanging="519"/>
              <w:rPr>
                <w:color w:val="000000"/>
              </w:rPr>
            </w:pPr>
            <w:r w:rsidDel="00000000" w:rsidR="00000000" w:rsidRPr="00000000">
              <w:rPr>
                <w:b w:val="1"/>
                <w:color w:val="000000"/>
                <w:rtl w:val="0"/>
              </w:rPr>
              <w:t xml:space="preserve">Provider</w:t>
            </w:r>
            <w:r w:rsidDel="00000000" w:rsidR="00000000" w:rsidRPr="00000000">
              <w:rPr>
                <w:color w:val="000000"/>
                <w:rtl w:val="0"/>
              </w:rPr>
              <w:t xml:space="preserve"> may Train the Model(s) using the following </w:t>
            </w:r>
            <w:r w:rsidDel="00000000" w:rsidR="00000000" w:rsidRPr="00000000">
              <w:rPr>
                <w:b w:val="1"/>
                <w:color w:val="000000"/>
                <w:rtl w:val="0"/>
              </w:rPr>
              <w:t xml:space="preserve">Training Data</w:t>
            </w:r>
            <w:r w:rsidDel="00000000" w:rsidR="00000000" w:rsidRPr="00000000">
              <w:rPr>
                <w:color w:val="000000"/>
                <w:rtl w:val="0"/>
              </w:rPr>
              <w:t xml:space="preserve">:</w:t>
            </w:r>
          </w:p>
          <w:p w:rsidR="00000000" w:rsidDel="00000000" w:rsidP="00000000" w:rsidRDefault="00000000" w:rsidRPr="00000000" w14:paraId="0000000C">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Usage Data</w:t>
            </w:r>
          </w:p>
          <w:p w:rsidR="00000000" w:rsidDel="00000000" w:rsidP="00000000" w:rsidRDefault="00000000" w:rsidRPr="00000000" w14:paraId="0000000D">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Feedback</w:t>
            </w:r>
          </w:p>
          <w:p w:rsidR="00000000" w:rsidDel="00000000" w:rsidP="00000000" w:rsidRDefault="00000000" w:rsidRPr="00000000" w14:paraId="0000000E">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Input</w:t>
            </w:r>
          </w:p>
          <w:p w:rsidR="00000000" w:rsidDel="00000000" w:rsidP="00000000" w:rsidRDefault="00000000" w:rsidRPr="00000000" w14:paraId="0000000F">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Output</w:t>
            </w:r>
          </w:p>
          <w:p w:rsidR="00000000" w:rsidDel="00000000" w:rsidP="00000000" w:rsidRDefault="00000000" w:rsidRPr="00000000" w14:paraId="00000010">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User prompts, excluding other components of Input</w:t>
            </w:r>
          </w:p>
          <w:p w:rsidR="00000000" w:rsidDel="00000000" w:rsidP="00000000" w:rsidRDefault="00000000" w:rsidRPr="00000000" w14:paraId="00000011">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Customer Content</w:t>
            </w:r>
          </w:p>
          <w:p w:rsidR="00000000" w:rsidDel="00000000" w:rsidP="00000000" w:rsidRDefault="00000000" w:rsidRPr="00000000" w14:paraId="00000012">
            <w:pPr>
              <w:tabs>
                <w:tab w:val="left" w:leader="none" w:pos="519"/>
              </w:tabs>
              <w:spacing w:line="276" w:lineRule="auto"/>
              <w:ind w:left="519" w:hanging="519"/>
              <w:rPr>
                <w:color w:val="000000"/>
              </w:rPr>
            </w:pPr>
            <w:r w:rsidDel="00000000" w:rsidR="00000000" w:rsidRPr="00000000">
              <w:rPr>
                <w:color w:val="000000"/>
                <w:rtl w:val="0"/>
              </w:rPr>
              <w:t xml:space="preserve">[ x ]</w:t>
              <w:tab/>
            </w:r>
            <w:r w:rsidDel="00000000" w:rsidR="00000000" w:rsidRPr="00000000">
              <w:rPr>
                <w:color w:val="000000"/>
                <w:rtl w:val="0"/>
                <w:highlight w:val="yellow"/>
              </w:rPr>
              <w:t xml:space="preserve">[Additional AI-specific terms]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3">
            <w:pPr>
              <w:spacing w:line="276" w:lineRule="auto"/>
              <w:rPr>
                <w:b w:val="1"/>
                <w:sz w:val="18"/>
                <w:szCs w:val="18"/>
              </w:rPr>
            </w:pPr>
            <w:r w:rsidDel="00000000" w:rsidR="00000000" w:rsidRPr="00000000">
              <w:rPr>
                <w:b w:val="1"/>
                <w:sz w:val="18"/>
                <w:szCs w:val="18"/>
                <w:rtl w:val="0"/>
              </w:rPr>
              <w:t xml:space="preserve">Training Purposes</w:t>
            </w:r>
          </w:p>
          <w:p w:rsidR="00000000" w:rsidDel="00000000" w:rsidP="00000000" w:rsidRDefault="00000000" w:rsidRPr="00000000" w14:paraId="00000014">
            <w:pPr>
              <w:spacing w:line="276" w:lineRule="auto"/>
              <w:rPr>
                <w:b w:val="1"/>
                <w:sz w:val="18"/>
                <w:szCs w:val="18"/>
              </w:rPr>
            </w:pPr>
            <w:r w:rsidDel="00000000" w:rsidR="00000000" w:rsidRPr="00000000">
              <w:rPr>
                <w:b w:val="1"/>
                <w:color w:val="8c8d8e"/>
                <w:sz w:val="14"/>
                <w:szCs w:val="14"/>
                <w:rtl w:val="0"/>
              </w:rPr>
              <w:t xml:space="preserve">Permitted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7">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None</w:t>
            </w:r>
          </w:p>
          <w:p w:rsidR="00000000" w:rsidDel="00000000" w:rsidP="00000000" w:rsidRDefault="00000000" w:rsidRPr="00000000" w14:paraId="00000019">
            <w:pPr>
              <w:tabs>
                <w:tab w:val="left" w:leader="none" w:pos="519"/>
              </w:tabs>
              <w:spacing w:line="276" w:lineRule="auto"/>
              <w:rPr>
                <w:color w:val="000000"/>
              </w:rPr>
            </w:pPr>
            <w:r w:rsidDel="00000000" w:rsidR="00000000" w:rsidRPr="00000000">
              <w:rPr>
                <w:b w:val="1"/>
                <w:color w:val="000000"/>
                <w:rtl w:val="0"/>
              </w:rPr>
              <w:t xml:space="preserve">Provider</w:t>
            </w:r>
            <w:r w:rsidDel="00000000" w:rsidR="00000000" w:rsidRPr="00000000">
              <w:rPr>
                <w:color w:val="000000"/>
                <w:rtl w:val="0"/>
              </w:rPr>
              <w:t xml:space="preserve"> may use </w:t>
            </w:r>
            <w:r w:rsidDel="00000000" w:rsidR="00000000" w:rsidRPr="00000000">
              <w:rPr>
                <w:b w:val="1"/>
                <w:color w:val="000000"/>
                <w:rtl w:val="0"/>
              </w:rPr>
              <w:t xml:space="preserve">Training Data</w:t>
            </w:r>
            <w:r w:rsidDel="00000000" w:rsidR="00000000" w:rsidRPr="00000000">
              <w:rPr>
                <w:color w:val="000000"/>
                <w:rtl w:val="0"/>
              </w:rPr>
              <w:t xml:space="preserve"> for the following purpose:</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C">
            <w:pPr>
              <w:spacing w:line="276" w:lineRule="auto"/>
              <w:rPr>
                <w:b w:val="1"/>
                <w:sz w:val="18"/>
                <w:szCs w:val="18"/>
              </w:rPr>
            </w:pPr>
            <w:r w:rsidDel="00000000" w:rsidR="00000000" w:rsidRPr="00000000">
              <w:rPr>
                <w:b w:val="1"/>
                <w:sz w:val="18"/>
                <w:szCs w:val="18"/>
                <w:rtl w:val="0"/>
              </w:rPr>
              <w:t xml:space="preserve">Training Restrictions</w:t>
            </w:r>
          </w:p>
          <w:p w:rsidR="00000000" w:rsidDel="00000000" w:rsidP="00000000" w:rsidRDefault="00000000" w:rsidRPr="00000000" w14:paraId="0000001D">
            <w:pPr>
              <w:spacing w:line="276" w:lineRule="auto"/>
              <w:rPr>
                <w:b w:val="1"/>
                <w:sz w:val="18"/>
                <w:szCs w:val="18"/>
              </w:rPr>
            </w:pPr>
            <w:r w:rsidDel="00000000" w:rsidR="00000000" w:rsidRPr="00000000">
              <w:rPr>
                <w:b w:val="1"/>
                <w:color w:val="8c8d8e"/>
                <w:sz w:val="14"/>
                <w:szCs w:val="14"/>
                <w:rtl w:val="0"/>
              </w:rPr>
              <w:t xml:space="preserve">Restrictions on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0">
            <w:pPr>
              <w:tabs>
                <w:tab w:val="left" w:leader="none" w:pos="519"/>
              </w:tabs>
              <w:spacing w:line="276" w:lineRule="auto"/>
              <w:ind w:left="519" w:hanging="519"/>
              <w:rPr>
                <w:color w:val="000000"/>
              </w:rPr>
            </w:pPr>
            <w:r w:rsidDel="00000000" w:rsidR="00000000" w:rsidRPr="00000000">
              <w:rPr>
                <w:color w:val="000000"/>
                <w:rtl w:val="0"/>
              </w:rPr>
              <w:t xml:space="preserve">[ x ]</w:t>
              <w:tab/>
            </w:r>
            <w:r w:rsidDel="00000000" w:rsidR="00000000" w:rsidRPr="00000000">
              <w:rPr>
                <w:b w:val="1"/>
                <w:color w:val="000000"/>
                <w:rtl w:val="0"/>
              </w:rPr>
              <w:t xml:space="preserve">Training Data</w:t>
            </w:r>
            <w:r w:rsidDel="00000000" w:rsidR="00000000" w:rsidRPr="00000000">
              <w:rPr>
                <w:color w:val="000000"/>
                <w:rtl w:val="0"/>
              </w:rPr>
              <w:t xml:space="preserve"> must be aggregated</w:t>
            </w:r>
          </w:p>
          <w:p w:rsidR="00000000" w:rsidDel="00000000" w:rsidP="00000000" w:rsidRDefault="00000000" w:rsidRPr="00000000" w14:paraId="00000021">
            <w:pPr>
              <w:tabs>
                <w:tab w:val="left" w:leader="none" w:pos="519"/>
              </w:tabs>
              <w:spacing w:line="276" w:lineRule="auto"/>
              <w:ind w:left="519" w:hanging="519"/>
              <w:rPr>
                <w:color w:val="000000"/>
              </w:rPr>
            </w:pPr>
            <w:r w:rsidDel="00000000" w:rsidR="00000000" w:rsidRPr="00000000">
              <w:rPr>
                <w:color w:val="000000"/>
                <w:rtl w:val="0"/>
              </w:rPr>
              <w:t xml:space="preserve">[ x ]</w:t>
              <w:tab/>
            </w:r>
            <w:r w:rsidDel="00000000" w:rsidR="00000000" w:rsidRPr="00000000">
              <w:rPr>
                <w:b w:val="1"/>
                <w:color w:val="000000"/>
                <w:rtl w:val="0"/>
              </w:rPr>
              <w:t xml:space="preserve">Training Data</w:t>
            </w:r>
            <w:r w:rsidDel="00000000" w:rsidR="00000000" w:rsidRPr="00000000">
              <w:rPr>
                <w:color w:val="000000"/>
                <w:rtl w:val="0"/>
              </w:rPr>
              <w:t xml:space="preserve"> must be de-identified</w:t>
            </w:r>
          </w:p>
          <w:p w:rsidR="00000000" w:rsidDel="00000000" w:rsidP="00000000" w:rsidRDefault="00000000" w:rsidRPr="00000000" w14:paraId="00000022">
            <w:pPr>
              <w:tabs>
                <w:tab w:val="left" w:leader="none" w:pos="519"/>
              </w:tabs>
              <w:spacing w:line="276" w:lineRule="auto"/>
              <w:ind w:left="519" w:hanging="519"/>
              <w:rPr>
                <w:color w:val="000000"/>
              </w:rPr>
            </w:pPr>
            <w:r w:rsidDel="00000000" w:rsidR="00000000" w:rsidRPr="00000000">
              <w:rPr>
                <w:color w:val="000000"/>
                <w:rtl w:val="0"/>
              </w:rPr>
              <w:t xml:space="preserve">[ x ]</w:t>
              <w:tab/>
            </w:r>
            <w:r w:rsidDel="00000000" w:rsidR="00000000" w:rsidRPr="00000000">
              <w:rPr>
                <w:b w:val="1"/>
                <w:color w:val="000000"/>
                <w:rtl w:val="0"/>
              </w:rPr>
              <w:t xml:space="preserve">Provider </w:t>
            </w:r>
            <w:r w:rsidDel="00000000" w:rsidR="00000000" w:rsidRPr="00000000">
              <w:rPr>
                <w:color w:val="000000"/>
                <w:rtl w:val="0"/>
              </w:rPr>
              <w:t xml:space="preserve">will use commercially reasonable efforts consistent with industry standard technology to de-identify </w:t>
            </w:r>
            <w:r w:rsidDel="00000000" w:rsidR="00000000" w:rsidRPr="00000000">
              <w:rPr>
                <w:b w:val="1"/>
                <w:color w:val="000000"/>
                <w:rtl w:val="0"/>
              </w:rPr>
              <w:t xml:space="preserve">Training Data</w:t>
            </w:r>
            <w:r w:rsidDel="00000000" w:rsidR="00000000" w:rsidRPr="00000000">
              <w:rPr>
                <w:rtl w:val="0"/>
              </w:rPr>
            </w:r>
          </w:p>
          <w:p w:rsidR="00000000" w:rsidDel="00000000" w:rsidP="00000000" w:rsidRDefault="00000000" w:rsidRPr="00000000" w14:paraId="00000023">
            <w:pPr>
              <w:tabs>
                <w:tab w:val="left" w:leader="none" w:pos="519"/>
              </w:tabs>
              <w:spacing w:line="276" w:lineRule="auto"/>
              <w:ind w:left="519" w:hanging="519"/>
              <w:rPr>
                <w:color w:val="000000"/>
              </w:rPr>
            </w:pPr>
            <w:r w:rsidDel="00000000" w:rsidR="00000000" w:rsidRPr="00000000">
              <w:rPr>
                <w:color w:val="000000"/>
                <w:rtl w:val="0"/>
              </w:rPr>
              <w:t xml:space="preserve">[ x ]</w:t>
              <w:tab/>
            </w:r>
            <w:r w:rsidDel="00000000" w:rsidR="00000000" w:rsidRPr="00000000">
              <w:rPr>
                <w:color w:val="000000"/>
                <w:rtl w:val="0"/>
                <w:highlight w:val="yellow"/>
              </w:rPr>
              <w:t xml:space="preserve">[Additional AI-specific terms]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4">
            <w:pPr>
              <w:spacing w:line="276" w:lineRule="auto"/>
              <w:rPr>
                <w:b w:val="1"/>
                <w:sz w:val="18"/>
                <w:szCs w:val="18"/>
              </w:rPr>
            </w:pPr>
            <w:r w:rsidDel="00000000" w:rsidR="00000000" w:rsidRPr="00000000">
              <w:rPr>
                <w:b w:val="1"/>
                <w:sz w:val="18"/>
                <w:szCs w:val="18"/>
                <w:rtl w:val="0"/>
              </w:rPr>
              <w:t xml:space="preserve">Improvement Restrictions</w:t>
            </w:r>
          </w:p>
          <w:p w:rsidR="00000000" w:rsidDel="00000000" w:rsidP="00000000" w:rsidRDefault="00000000" w:rsidRPr="00000000" w14:paraId="00000025">
            <w:pPr>
              <w:spacing w:line="276" w:lineRule="auto"/>
              <w:rPr>
                <w:b w:val="1"/>
                <w:sz w:val="18"/>
                <w:szCs w:val="18"/>
              </w:rPr>
            </w:pPr>
            <w:r w:rsidDel="00000000" w:rsidR="00000000" w:rsidRPr="00000000">
              <w:rPr>
                <w:b w:val="1"/>
                <w:color w:val="8c8d8e"/>
                <w:sz w:val="14"/>
                <w:szCs w:val="14"/>
                <w:rtl w:val="0"/>
              </w:rPr>
              <w:t xml:space="preserve">For improvements to the AI System (but not any Models)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8">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Neither Input nor Output may identify </w:t>
            </w:r>
            <w:r w:rsidDel="00000000" w:rsidR="00000000" w:rsidRPr="00000000">
              <w:rPr>
                <w:b w:val="1"/>
                <w:color w:val="000000"/>
                <w:rtl w:val="0"/>
              </w:rPr>
              <w:t xml:space="preserve">Customer</w:t>
            </w:r>
            <w:r w:rsidDel="00000000" w:rsidR="00000000" w:rsidRPr="00000000">
              <w:rPr>
                <w:rtl w:val="0"/>
              </w:rPr>
            </w:r>
          </w:p>
          <w:p w:rsidR="00000000" w:rsidDel="00000000" w:rsidP="00000000" w:rsidRDefault="00000000" w:rsidRPr="00000000" w14:paraId="00000029">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Improvements based on </w:t>
            </w:r>
            <w:r w:rsidDel="00000000" w:rsidR="00000000" w:rsidRPr="00000000">
              <w:rPr>
                <w:b w:val="1"/>
                <w:color w:val="000000"/>
                <w:rtl w:val="0"/>
              </w:rPr>
              <w:t xml:space="preserve">Customer's</w:t>
            </w:r>
            <w:r w:rsidDel="00000000" w:rsidR="00000000" w:rsidRPr="00000000">
              <w:rPr>
                <w:color w:val="000000"/>
                <w:rtl w:val="0"/>
              </w:rPr>
              <w:t xml:space="preserve"> Input, Output, or </w:t>
            </w:r>
            <w:r w:rsidDel="00000000" w:rsidR="00000000" w:rsidRPr="00000000">
              <w:rPr>
                <w:b w:val="1"/>
                <w:color w:val="000000"/>
                <w:rtl w:val="0"/>
              </w:rPr>
              <w:t xml:space="preserve">Training Data</w:t>
            </w:r>
            <w:r w:rsidDel="00000000" w:rsidR="00000000" w:rsidRPr="00000000">
              <w:rPr>
                <w:color w:val="000000"/>
                <w:rtl w:val="0"/>
              </w:rPr>
              <w:t xml:space="preserve"> will be solely for </w:t>
            </w:r>
            <w:r w:rsidDel="00000000" w:rsidR="00000000" w:rsidRPr="00000000">
              <w:rPr>
                <w:b w:val="1"/>
                <w:color w:val="000000"/>
                <w:rtl w:val="0"/>
              </w:rPr>
              <w:t xml:space="preserve">Customer's</w:t>
            </w:r>
            <w:r w:rsidDel="00000000" w:rsidR="00000000" w:rsidRPr="00000000">
              <w:rPr>
                <w:color w:val="000000"/>
                <w:rtl w:val="0"/>
              </w:rPr>
              <w:t xml:space="preserve"> benefit</w:t>
            </w:r>
          </w:p>
          <w:p w:rsidR="00000000" w:rsidDel="00000000" w:rsidP="00000000" w:rsidRDefault="00000000" w:rsidRPr="00000000" w14:paraId="0000002A">
            <w:pPr>
              <w:tabs>
                <w:tab w:val="left" w:leader="none" w:pos="519"/>
              </w:tabs>
              <w:spacing w:line="276" w:lineRule="auto"/>
              <w:ind w:left="519" w:hanging="519"/>
              <w:rPr>
                <w:color w:val="000000"/>
              </w:rPr>
            </w:pPr>
            <w:r w:rsidDel="00000000" w:rsidR="00000000" w:rsidRPr="00000000">
              <w:rPr>
                <w:color w:val="000000"/>
                <w:rtl w:val="0"/>
              </w:rPr>
              <w:t xml:space="preserve">[ x ]</w:t>
              <w:tab/>
            </w:r>
            <w:r w:rsidDel="00000000" w:rsidR="00000000" w:rsidRPr="00000000">
              <w:rPr>
                <w:color w:val="000000"/>
                <w:rtl w:val="0"/>
                <w:highlight w:val="yellow"/>
              </w:rPr>
              <w:t xml:space="preserve">[Additional AI-specific terms]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B">
            <w:pPr>
              <w:spacing w:line="276" w:lineRule="auto"/>
              <w:rPr>
                <w:b w:val="1"/>
                <w:sz w:val="18"/>
                <w:szCs w:val="18"/>
              </w:rPr>
            </w:pPr>
            <w:r w:rsidDel="00000000" w:rsidR="00000000" w:rsidRPr="00000000">
              <w:rPr>
                <w:b w:val="1"/>
                <w:sz w:val="18"/>
                <w:szCs w:val="18"/>
                <w:rtl w:val="0"/>
              </w:rPr>
              <w:t xml:space="preserve">Covered Claims</w:t>
            </w:r>
          </w:p>
          <w:p w:rsidR="00000000" w:rsidDel="00000000" w:rsidP="00000000" w:rsidRDefault="00000000" w:rsidRPr="00000000" w14:paraId="0000002C">
            <w:pPr>
              <w:spacing w:line="276" w:lineRule="auto"/>
              <w:rPr>
                <w:b w:val="1"/>
                <w:sz w:val="18"/>
                <w:szCs w:val="18"/>
              </w:rPr>
            </w:pPr>
            <w:r w:rsidDel="00000000" w:rsidR="00000000" w:rsidRPr="00000000">
              <w:rPr>
                <w:b w:val="1"/>
                <w:color w:val="8c8d8e"/>
                <w:sz w:val="14"/>
                <w:szCs w:val="14"/>
                <w:rtl w:val="0"/>
              </w:rPr>
              <w:t xml:space="preserve">Claims covered by indemnity obligations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F">
            <w:pPr>
              <w:tabs>
                <w:tab w:val="left" w:leader="none" w:pos="519"/>
              </w:tabs>
              <w:spacing w:line="276" w:lineRule="auto"/>
              <w:ind w:left="519" w:hanging="519"/>
              <w:rPr>
                <w:color w:val="000000"/>
                <w:highlight w:val="yellow"/>
              </w:rPr>
            </w:pPr>
            <w:r w:rsidDel="00000000" w:rsidR="00000000" w:rsidRPr="00000000">
              <w:rPr>
                <w:color w:val="000000"/>
                <w:rtl w:val="0"/>
              </w:rPr>
              <w:t xml:space="preserve">[ x ]</w:t>
              <w:tab/>
            </w:r>
            <w:r w:rsidDel="00000000" w:rsidR="00000000" w:rsidRPr="00000000">
              <w:rPr>
                <w:b w:val="1"/>
                <w:color w:val="000000"/>
                <w:rtl w:val="0"/>
              </w:rPr>
              <w:t xml:space="preserve">Provider Covered Claims</w:t>
            </w:r>
            <w:r w:rsidDel="00000000" w:rsidR="00000000" w:rsidRPr="00000000">
              <w:rPr>
                <w:color w:val="000000"/>
                <w:rtl w:val="0"/>
              </w:rPr>
              <w:t xml:space="preserve"> include any action, proceeding, or claim </w:t>
            </w:r>
            <w:r>
              <w:rPr>
                <w:color w:val="000000"/>
                <w:rtl w:val="0"/>
                <w:highlight w:val="yellow"/>
              </w:rPr>
              <w:t xml:space="preserve">[Detail of Provider Covered Claims describing Output IP infringement provisions]</w:t>
            </w:r>
          </w:p>
          <w:p w:rsidR="00000000" w:rsidDel="00000000" w:rsidP="00000000" w:rsidRDefault="00000000" w:rsidRPr="00000000" w14:paraId="00000031">
            <w:pPr>
              <w:tabs>
                <w:tab w:val="left" w:leader="none" w:pos="519"/>
              </w:tabs>
              <w:spacing w:line="276" w:lineRule="auto"/>
              <w:ind w:left="519" w:firstLine="0"/>
              <w:rPr>
                <w:highlight w:val="yellow"/>
              </w:rPr>
            </w:pPr>
            <w:r>
              <w:rPr>
                <w:rtl w:val="0"/>
                <w:highlight w:val="yellow"/>
              </w:rPr>
              <w:t xml:space="preserve">[Provider Covered Claims indemnity exclusions (e.g]</w:t>
            </w:r>
          </w:p>
          <w:p w:rsidR="00000000" w:rsidDel="00000000" w:rsidP="00000000" w:rsidRDefault="00000000" w:rsidRPr="00000000" w14:paraId="00000033">
            <w:pPr>
              <w:tabs>
                <w:tab w:val="left" w:leader="none" w:pos="519"/>
              </w:tabs>
              <w:spacing w:line="276" w:lineRule="auto"/>
              <w:ind w:left="519" w:hanging="519"/>
              <w:rPr>
                <w:color w:val="000000"/>
              </w:rPr>
            </w:pPr>
            <w:r w:rsidDel="00000000" w:rsidR="00000000" w:rsidRPr="00000000">
              <w:rPr>
                <w:color w:val="000000"/>
                <w:rtl w:val="0"/>
              </w:rPr>
              <w:t xml:space="preserve">[ x ]</w:t>
              <w:tab/>
            </w:r>
            <w:r w:rsidDel="00000000" w:rsidR="00000000" w:rsidRPr="00000000">
              <w:rPr>
                <w:b w:val="1"/>
                <w:color w:val="000000"/>
                <w:rtl w:val="0"/>
              </w:rPr>
              <w:t xml:space="preserve">Customer Covered Claims</w:t>
            </w:r>
            <w:r w:rsidDel="00000000" w:rsidR="00000000" w:rsidRPr="00000000">
              <w:rPr>
                <w:color w:val="000000"/>
                <w:rtl w:val="0"/>
              </w:rPr>
              <w:t xml:space="preserve"> include any action, proceeding, or claim </w:t>
            </w:r>
            <w:r>
              <w:rPr>
                <w:color w:val="000000"/>
                <w:rtl w:val="0"/>
                <w:highlight w:val="yellow"/>
              </w:rPr>
              <w:t xml:space="preserve">[Detail of Customer Covered Claims describing IP infringement and usage violation provisions]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4">
            <w:pPr>
              <w:spacing w:line="276" w:lineRule="auto"/>
              <w:rPr>
                <w:b w:val="1"/>
                <w:sz w:val="18"/>
                <w:szCs w:val="18"/>
              </w:rPr>
            </w:pPr>
            <w:r w:rsidDel="00000000" w:rsidR="00000000" w:rsidRPr="00000000">
              <w:rPr>
                <w:b w:val="1"/>
                <w:sz w:val="18"/>
                <w:szCs w:val="18"/>
                <w:rtl w:val="0"/>
              </w:rPr>
              <w:t xml:space="preserve">AI Acceptable Use Policy</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7">
            <w:pPr>
              <w:tabs>
                <w:tab w:val="left" w:leader="none" w:pos="519"/>
              </w:tabs>
              <w:spacing w:line="276" w:lineRule="auto"/>
              <w:ind w:left="519" w:hanging="519"/>
              <w:rPr>
                <w:color w:val="000000"/>
              </w:rPr>
            </w:pPr>
            <w:r w:rsidDel="00000000" w:rsidR="00000000" w:rsidRPr="00000000">
              <w:rPr>
                <w:color w:val="000000"/>
                <w:rtl w:val="0"/>
              </w:rPr>
              <w:t xml:space="preserve">[ x ]</w:t>
              <w:tab/>
              <w:t xml:space="preserve">Use of the AI Services is subject to the Acceptable Use Policy </w:t>
            </w:r>
            <w:r w:rsidDel="00000000" w:rsidR="00000000" w:rsidRPr="00000000">
              <w:rPr>
                <w:color w:val="000000"/>
                <w:rtl w:val="0"/>
                <w:highlight w:val="yellow"/>
              </w:rPr>
              <w:t xml:space="preserve">[Reference to AI usage policy]</w:t>
            </w:r>
          </w:p>
        </w:tc>
      </w:tr>
    </w:tbl>
    <w:p w:rsidR="00000000" w:rsidDel="00000000" w:rsidP="00000000" w:rsidRDefault="00000000" w:rsidRPr="00000000" w14:paraId="00000038">
      <w:pPr>
        <w:tabs>
          <w:tab w:val="left" w:leader="none" w:pos="360"/>
          <w:tab w:val="left" w:leader="none" w:pos="720"/>
          <w:tab w:val="left" w:leader="none" w:pos="1080"/>
          <w:tab w:val="left" w:leader="none" w:pos="1440"/>
        </w:tabs>
        <w:rPr/>
        <w:sectPr>
          <w:headerReference r:id="rId8" w:type="default"/>
          <w:footerReference r:id="rId9" w:type="default"/>
          <w:pgSz w:h="15840" w:w="12240" w:orient="portrait"/>
          <w:pgMar w:bottom="720" w:top="936" w:left="1080" w:right="1080" w:header="360" w:footer="432"/>
          <w:pgNumType w:start="1"/>
        </w:sectPr>
      </w:pPr>
      <w:r w:rsidDel="00000000" w:rsidR="00000000" w:rsidRPr="00000000">
        <w:rPr>
          <w:rtl w:val="0"/>
        </w:rPr>
      </w:r>
    </w:p>
    <w:p w:rsidR="00000000" w:rsidDel="00000000" w:rsidP="00000000" w:rsidRDefault="00000000" w:rsidRPr="00000000" w14:paraId="00000039">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AI Services</w:t>
      </w:r>
    </w:p>
    <w:p w:rsidR="00000000" w:rsidDel="00000000" w:rsidP="00000000" w:rsidRDefault="00000000" w:rsidRPr="00000000" w14:paraId="0000003A">
      <w:pPr>
        <w:pStyle w:val="Heading2"/>
        <w:widowControl w:val="0"/>
        <w:numPr>
          <w:ilvl w:val="1"/>
          <w:numId w:val="1"/>
        </w:numPr>
        <w:tabs>
          <w:tab w:val="left" w:leader="none" w:pos="360"/>
          <w:tab w:val="left" w:leader="none" w:pos="720"/>
          <w:tab w:val="left" w:leader="none" w:pos="1080"/>
          <w:tab w:val="left" w:leader="none" w:pos="1440"/>
        </w:tabs>
        <w:spacing w:after="120" w:lineRule="auto"/>
        <w:ind w:left="0" w:firstLine="216"/>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Using AI Services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The AI Services are part of the Product and subject to the Agreement as supplemented by this AI Addendum.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may use AI Services by providing Input. The AI Services may generate Output in response to Input.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copy, display, modify, distribute, and use Input to the extent necessary to provide the AI Services as contemplated by this AI Addendum.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authorizes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to process Input for all such purposes.</w:t>
      </w:r>
    </w:p>
    <w:p w:rsidR="00000000" w:rsidDel="00000000" w:rsidP="00000000" w:rsidRDefault="00000000" w:rsidRPr="00000000" w14:paraId="0000003B">
      <w:pPr>
        <w:pStyle w:val="Heading2"/>
        <w:widowControl w:val="0"/>
        <w:numPr>
          <w:ilvl w:val="1"/>
          <w:numId w:val="1"/>
        </w:numPr>
        <w:tabs>
          <w:tab w:val="left" w:leader="none" w:pos="360"/>
          <w:tab w:val="left" w:leader="none" w:pos="720"/>
          <w:tab w:val="left" w:leader="none" w:pos="1080"/>
          <w:tab w:val="left" w:leader="none" w:pos="1440"/>
        </w:tabs>
        <w:spacing w:after="120" w:lineRule="auto"/>
        <w:ind w:left="0" w:firstLine="216"/>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Restrictions</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Without limiting the restrictions contained in the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will not (and will not allow anyone else to): (a) use the AI Services for decision-making in a regulated industry or capacity without proper human oversight and review in compliance with Applicable Laws and applicable professional ethics, guidelines, and rules; (b) use the AI Services to violate, misappropriate, or otherwise infringe the intellectual property or other proprietary rights of others; or (c) falsely state Output was created by a human.</w:t>
      </w:r>
    </w:p>
    <w:p w:rsidR="00000000" w:rsidDel="00000000" w:rsidP="00000000" w:rsidRDefault="00000000" w:rsidRPr="00000000" w14:paraId="0000003C">
      <w:pPr>
        <w:pStyle w:val="Heading2"/>
        <w:widowControl w:val="0"/>
        <w:numPr>
          <w:ilvl w:val="1"/>
          <w:numId w:val="1"/>
        </w:numPr>
        <w:tabs>
          <w:tab w:val="left" w:leader="none" w:pos="360"/>
          <w:tab w:val="left" w:leader="none" w:pos="720"/>
          <w:tab w:val="left" w:leader="none" w:pos="1080"/>
          <w:tab w:val="left" w:leader="none" w:pos="1440"/>
        </w:tabs>
        <w:spacing w:after="120" w:lineRule="auto"/>
        <w:ind w:left="0" w:firstLine="216"/>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Model Training</w:t>
      </w:r>
      <w:r w:rsidDel="00000000" w:rsidR="00000000" w:rsidRPr="00000000">
        <w:rPr>
          <w:rFonts w:ascii="Arial" w:cs="Arial" w:eastAsia="Arial" w:hAnsi="Arial"/>
          <w:sz w:val="16"/>
          <w:szCs w:val="16"/>
          <w:rtl w:val="0"/>
        </w:rPr>
        <w:t xml:space="preserve">.</w:t>
      </w:r>
      <w:r>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Unless the Cover Page identifies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and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not use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Inputs or Outputs to Train any Model. If the Cover Page permits Training, then subject to the </w:t>
      </w:r>
      <w:r w:rsidDel="00000000" w:rsidR="00000000" w:rsidRPr="00000000">
        <w:rPr>
          <w:rFonts w:ascii="Arial" w:cs="Arial" w:eastAsia="Arial" w:hAnsi="Arial"/>
          <w:b w:val="1"/>
          <w:color w:val="117086"/>
          <w:sz w:val="16"/>
          <w:szCs w:val="16"/>
          <w:rtl w:val="0"/>
        </w:rPr>
        <w:t xml:space="preserve">Training Restrictions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copy, modify, distribute, and use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for the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3D">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Non-Training Improvement</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Subject to the </w:t>
      </w:r>
      <w:r w:rsidDel="00000000" w:rsidR="00000000" w:rsidRPr="00000000">
        <w:rPr>
          <w:color w:val="117086"/>
          <w:sz w:val="16"/>
          <w:szCs w:val="16"/>
          <w:rtl w:val="0"/>
        </w:rPr>
        <w:t xml:space="preserve">Improvement Restrictions</w:t>
      </w:r>
      <w:r w:rsidDel="00000000" w:rsidR="00000000" w:rsidRPr="00000000">
        <w:rPr>
          <w:b w:val="0"/>
          <w:sz w:val="16"/>
          <w:szCs w:val="16"/>
          <w:rtl w:val="0"/>
        </w:rPr>
        <w:t xml:space="preserve">, </w:t>
      </w:r>
      <w:r w:rsidDel="00000000" w:rsidR="00000000" w:rsidRPr="00000000">
        <w:rPr>
          <w:color w:val="117086"/>
          <w:sz w:val="16"/>
          <w:szCs w:val="16"/>
          <w:rtl w:val="0"/>
        </w:rPr>
        <w:t xml:space="preserve">Provider</w:t>
      </w:r>
      <w:r w:rsidDel="00000000" w:rsidR="00000000" w:rsidRPr="00000000">
        <w:rPr>
          <w:b w:val="0"/>
          <w:sz w:val="16"/>
          <w:szCs w:val="16"/>
          <w:rtl w:val="0"/>
        </w:rPr>
        <w:t xml:space="preserve"> may use Input, Output, and </w:t>
      </w:r>
      <w:r w:rsidDel="00000000" w:rsidR="00000000" w:rsidRPr="00000000">
        <w:rPr>
          <w:color w:val="117086"/>
          <w:sz w:val="16"/>
          <w:szCs w:val="16"/>
          <w:rtl w:val="0"/>
        </w:rPr>
        <w:t xml:space="preserve">Training Data</w:t>
      </w:r>
      <w:r w:rsidDel="00000000" w:rsidR="00000000" w:rsidRPr="00000000">
        <w:rPr>
          <w:b w:val="0"/>
          <w:sz w:val="16"/>
          <w:szCs w:val="16"/>
          <w:rtl w:val="0"/>
        </w:rPr>
        <w:t xml:space="preserve"> to provide, maintain, develop, and improve the AI System, provided that such usage does not constitute Training except to the extent authorized for </w:t>
      </w:r>
      <w:r w:rsidDel="00000000" w:rsidR="00000000" w:rsidRPr="00000000">
        <w:rPr>
          <w:color w:val="117086"/>
          <w:sz w:val="16"/>
          <w:szCs w:val="16"/>
          <w:rtl w:val="0"/>
        </w:rPr>
        <w:t xml:space="preserve">Training Purposes</w:t>
      </w:r>
      <w:r w:rsidDel="00000000" w:rsidR="00000000" w:rsidRPr="00000000">
        <w:rPr>
          <w:b w:val="0"/>
          <w:sz w:val="16"/>
          <w:szCs w:val="16"/>
          <w:rtl w:val="0"/>
        </w:rPr>
        <w:t xml:space="preserve">.</w:t>
      </w:r>
    </w:p>
    <w:p w:rsidR="00000000" w:rsidDel="00000000" w:rsidP="00000000" w:rsidRDefault="00000000" w:rsidRPr="00000000" w14:paraId="0000003E">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Intellectual Property and Privacy</w:t>
      </w:r>
    </w:p>
    <w:p w:rsidR="00000000" w:rsidDel="00000000" w:rsidP="00000000" w:rsidRDefault="00000000" w:rsidRPr="00000000" w14:paraId="0000003F">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Ownership</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As between the parties, </w:t>
      </w:r>
      <w:r w:rsidDel="00000000" w:rsidR="00000000" w:rsidRPr="00000000">
        <w:rPr>
          <w:color w:val="117086"/>
          <w:sz w:val="16"/>
          <w:szCs w:val="16"/>
          <w:rtl w:val="0"/>
        </w:rPr>
        <w:t xml:space="preserve">Customer</w:t>
      </w:r>
      <w:r w:rsidDel="00000000" w:rsidR="00000000" w:rsidRPr="00000000">
        <w:rPr>
          <w:b w:val="0"/>
          <w:sz w:val="16"/>
          <w:szCs w:val="16"/>
          <w:rtl w:val="0"/>
        </w:rPr>
        <w:t xml:space="preserve"> (a) retains all right, title, and interest in and to all Input, and (b) owns all Output. To the extent permitted by Applicable Laws, </w:t>
      </w:r>
      <w:r w:rsidDel="00000000" w:rsidR="00000000" w:rsidRPr="00000000">
        <w:rPr>
          <w:color w:val="117086"/>
          <w:sz w:val="16"/>
          <w:szCs w:val="16"/>
          <w:rtl w:val="0"/>
        </w:rPr>
        <w:t xml:space="preserve">Provider</w:t>
      </w:r>
      <w:r w:rsidDel="00000000" w:rsidR="00000000" w:rsidRPr="00000000">
        <w:rPr>
          <w:b w:val="0"/>
          <w:sz w:val="16"/>
          <w:szCs w:val="16"/>
          <w:rtl w:val="0"/>
        </w:rPr>
        <w:t xml:space="preserve"> hereby assigns to </w:t>
      </w:r>
      <w:r w:rsidDel="00000000" w:rsidR="00000000" w:rsidRPr="00000000">
        <w:rPr>
          <w:color w:val="117086"/>
          <w:sz w:val="16"/>
          <w:szCs w:val="16"/>
          <w:rtl w:val="0"/>
        </w:rPr>
        <w:t xml:space="preserve">Customer</w:t>
      </w:r>
      <w:r w:rsidDel="00000000" w:rsidR="00000000" w:rsidRPr="00000000">
        <w:rPr>
          <w:b w:val="0"/>
          <w:sz w:val="16"/>
          <w:szCs w:val="16"/>
          <w:rtl w:val="0"/>
        </w:rPr>
        <w:t xml:space="preserve"> all right, title, and interest—if any—in and to Output.</w:t>
      </w:r>
    </w:p>
    <w:p w:rsidR="00000000" w:rsidDel="00000000" w:rsidP="00000000" w:rsidRDefault="00000000" w:rsidRPr="00000000" w14:paraId="00000040">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Personal Data</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Nothing in this AI Addendum will reduce or limit </w:t>
      </w:r>
      <w:r w:rsidDel="00000000" w:rsidR="00000000" w:rsidRPr="00000000">
        <w:rPr>
          <w:color w:val="117086"/>
          <w:sz w:val="16"/>
          <w:szCs w:val="16"/>
          <w:rtl w:val="0"/>
        </w:rPr>
        <w:t xml:space="preserve">Provider's</w:t>
      </w:r>
      <w:r w:rsidDel="00000000" w:rsidR="00000000" w:rsidRPr="00000000">
        <w:rPr>
          <w:b w:val="0"/>
          <w:sz w:val="16"/>
          <w:szCs w:val="16"/>
          <w:rtl w:val="0"/>
        </w:rPr>
        <w:t xml:space="preserve"> obligations under Applicable Data Protection Laws regarding Personal Data that may be contained in Input. </w:t>
      </w:r>
    </w:p>
    <w:p w:rsidR="00000000" w:rsidDel="00000000" w:rsidP="00000000" w:rsidRDefault="00000000" w:rsidRPr="00000000" w14:paraId="00000041">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Rights to Input</w:t>
      </w:r>
      <w:r w:rsidDel="00000000" w:rsidR="00000000" w:rsidRPr="00000000">
        <w:rPr>
          <w:b w:val="0"/>
          <w:sz w:val="16"/>
          <w:szCs w:val="16"/>
          <w:rtl w:val="0"/>
        </w:rPr>
        <w:t xml:space="preserve">.</w:t>
      </w:r>
      <w:r>
        <w:rPr>
          <w:b w:val="0"/>
          <w:sz w:val="16"/>
          <w:szCs w:val="16"/>
          <w:rtl w:val="0"/>
        </w:rPr>
        <w:t xml:space="preserve"> </w:t>
      </w:r>
      <w:r w:rsidDel="00000000" w:rsidR="00000000" w:rsidRPr="00000000">
        <w:rPr>
          <w:color w:val="117086"/>
          <w:sz w:val="16"/>
          <w:szCs w:val="16"/>
          <w:rtl w:val="0"/>
        </w:rPr>
        <w:t xml:space="preserve">Customer</w:t>
      </w:r>
      <w:r w:rsidDel="00000000" w:rsidR="00000000" w:rsidRPr="00000000">
        <w:rPr>
          <w:color w:val="0432ff"/>
          <w:sz w:val="16"/>
          <w:szCs w:val="16"/>
          <w:rtl w:val="0"/>
        </w:rPr>
        <w:t xml:space="preserve"> </w:t>
      </w:r>
      <w:r w:rsidDel="00000000" w:rsidR="00000000" w:rsidRPr="00000000">
        <w:rPr>
          <w:b w:val="0"/>
          <w:sz w:val="16"/>
          <w:szCs w:val="16"/>
          <w:rtl w:val="0"/>
        </w:rPr>
        <w:t xml:space="preserve">represents and warrants that it, all Users, and anyone submitting Input each have and will continue to have all rights necessary to submit Input to the AI Services.</w:t>
      </w:r>
    </w:p>
    <w:p w:rsidR="00000000" w:rsidDel="00000000" w:rsidP="00000000" w:rsidRDefault="00000000" w:rsidRPr="00000000" w14:paraId="00000042">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Disclaimers</w:t>
      </w:r>
    </w:p>
    <w:p w:rsidR="00000000" w:rsidDel="00000000" w:rsidP="00000000" w:rsidRDefault="00000000" w:rsidRPr="00000000" w14:paraId="00000043">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Nature of AI</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Due to the nature of artificial intelligence and machine learning, information generated by the AI Services may be incorrect or inaccurate. The AI Services are not human and are not a substitute for human oversight. Output generated by the AI Services may not be protectable as intellectual property.</w:t>
      </w:r>
    </w:p>
    <w:p w:rsidR="00000000" w:rsidDel="00000000" w:rsidP="00000000" w:rsidRDefault="00000000" w:rsidRPr="00000000" w14:paraId="00000044">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u w:val="single"/>
          <w:rtl w:val="0"/>
        </w:rPr>
        <w:t xml:space="preserve">Similarity of Output</w:t>
      </w:r>
      <w:r w:rsidDel="00000000" w:rsidR="00000000" w:rsidRPr="00000000">
        <w:rPr>
          <w:b w:val="0"/>
          <w:sz w:val="16"/>
          <w:szCs w:val="16"/>
          <w:rtl w:val="0"/>
        </w:rPr>
        <w:t xml:space="preserve">.</w:t>
      </w:r>
      <w:r>
        <w:rPr>
          <w:b w:val="0"/>
          <w:sz w:val="16"/>
          <w:szCs w:val="16"/>
          <w:rtl w:val="0"/>
        </w:rPr>
        <w:t xml:space="preserve"> </w:t>
      </w:r>
      <w:r w:rsidDel="00000000" w:rsidR="00000000" w:rsidRPr="00000000">
        <w:rPr>
          <w:b w:val="0"/>
          <w:sz w:val="16"/>
          <w:szCs w:val="16"/>
          <w:rtl w:val="0"/>
        </w:rPr>
        <w:t xml:space="preserve">Output may resemble or be duplicative of data, information, and materials created by the AI Services for others. </w:t>
      </w:r>
      <w:r w:rsidDel="00000000" w:rsidR="00000000" w:rsidRPr="00000000">
        <w:rPr>
          <w:color w:val="117086"/>
          <w:sz w:val="16"/>
          <w:szCs w:val="16"/>
          <w:rtl w:val="0"/>
        </w:rPr>
        <w:t xml:space="preserve">Provider</w:t>
      </w:r>
      <w:r w:rsidDel="00000000" w:rsidR="00000000" w:rsidRPr="00000000">
        <w:rPr>
          <w:b w:val="0"/>
          <w:sz w:val="16"/>
          <w:szCs w:val="16"/>
          <w:rtl w:val="0"/>
        </w:rPr>
        <w:t xml:space="preserve"> does not provide any representation or warranty that Output (a) does not and will not incorporate or reflect the data, information, prompts, or materials of others, (b) will not violate, misappropriate, or otherwise infringe upon the intellectual property or other proprietary rights of another person or entity, or (c) will not be reproduced in the same or similar way to another user of the AI Services.</w:t>
      </w:r>
    </w:p>
    <w:p w:rsidR="00000000" w:rsidDel="00000000" w:rsidP="00000000" w:rsidRDefault="00000000" w:rsidRPr="00000000" w14:paraId="00000045">
      <w:pPr>
        <w:pStyle w:val="Heading1"/>
        <w:widowControl w:val="0"/>
        <w:numPr>
          <w:ilvl w:val="0"/>
          <w:numId w:val="1"/>
        </w:numPr>
        <w:tabs>
          <w:tab w:val="left" w:leader="none" w:pos="360"/>
          <w:tab w:val="left" w:leader="none" w:pos="720"/>
          <w:tab w:val="left" w:leader="none" w:pos="1080"/>
          <w:tab w:val="left" w:leader="none" w:pos="1440"/>
        </w:tabs>
        <w:spacing w:after="120" w:lineRule="auto"/>
        <w:ind w:left="0" w:firstLine="0"/>
        <w:rPr>
          <w:sz w:val="16"/>
          <w:szCs w:val="16"/>
        </w:rPr>
      </w:pPr>
      <w:r w:rsidDel="00000000" w:rsidR="00000000" w:rsidRPr="00000000">
        <w:rPr>
          <w:sz w:val="16"/>
          <w:szCs w:val="16"/>
          <w:rtl w:val="0"/>
        </w:rPr>
        <w:t xml:space="preserve">Definitions</w:t>
      </w:r>
    </w:p>
    <w:p w:rsidR="00000000" w:rsidDel="00000000" w:rsidP="00000000" w:rsidRDefault="00000000" w:rsidRPr="00000000" w14:paraId="00000046">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AI Addendum Standard Terms</w:t>
      </w:r>
      <w:r w:rsidDel="00000000" w:rsidR="00000000" w:rsidRPr="00000000">
        <w:rPr>
          <w:b w:val="0"/>
          <w:sz w:val="16"/>
          <w:szCs w:val="16"/>
          <w:rtl w:val="0"/>
        </w:rPr>
        <w:t xml:space="preserve">" means these Common Paper AI Addendum Standard Terms Version 1.0, which are posted at </w:t>
      </w:r>
      <w:hyperlink r:id="rId10">
        <w:r w:rsidDel="00000000" w:rsidR="00000000" w:rsidRPr="00000000">
          <w:rPr>
            <w:b w:val="0"/>
            <w:color w:val="117086"/>
            <w:sz w:val="16"/>
            <w:szCs w:val="16"/>
            <w:u w:val="single"/>
            <w:rtl w:val="0"/>
          </w:rPr>
          <w:t xml:space="preserve">https://commonpaper.com/standards/ai-addendum/1.0/</w:t>
        </w:r>
      </w:hyperlink>
      <w:r w:rsidDel="00000000" w:rsidR="00000000" w:rsidRPr="00000000">
        <w:rPr>
          <w:b w:val="0"/>
          <w:sz w:val="16"/>
          <w:szCs w:val="16"/>
          <w:rtl w:val="0"/>
        </w:rPr>
        <w:t xml:space="preserve">.</w:t>
      </w:r>
      <w:r w:rsidDel="00000000" w:rsidR="00000000" w:rsidRPr="00000000">
        <w:rPr>
          <w:rtl w:val="0"/>
        </w:rPr>
      </w:r>
    </w:p>
    <w:p w:rsidR="00000000" w:rsidDel="00000000" w:rsidP="00000000" w:rsidRDefault="00000000" w:rsidRPr="00000000" w14:paraId="00000047">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b w:val="0"/>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AI Services</w:t>
      </w:r>
      <w:r w:rsidDel="00000000" w:rsidR="00000000" w:rsidRPr="00000000">
        <w:rPr>
          <w:b w:val="0"/>
          <w:sz w:val="16"/>
          <w:szCs w:val="16"/>
          <w:rtl w:val="0"/>
        </w:rPr>
        <w:t xml:space="preserve">" means the artificial intelligence or machine learning components of the Product, including the AI System and underlying Model(s). </w:t>
      </w:r>
    </w:p>
    <w:p w:rsidR="00000000" w:rsidDel="00000000" w:rsidP="00000000" w:rsidRDefault="00000000" w:rsidRPr="00000000" w14:paraId="00000048">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AI System</w:t>
      </w:r>
      <w:r w:rsidDel="00000000" w:rsidR="00000000" w:rsidRPr="00000000">
        <w:rPr>
          <w:b w:val="0"/>
          <w:sz w:val="16"/>
          <w:szCs w:val="16"/>
          <w:rtl w:val="0"/>
        </w:rPr>
        <w:t xml:space="preserve">" means the artificial intelligence or machine learning application, program, and services layers of the AI Services, excluding the underlying Models.</w:t>
      </w:r>
      <w:r w:rsidDel="00000000" w:rsidR="00000000" w:rsidRPr="00000000">
        <w:rPr>
          <w:rtl w:val="0"/>
        </w:rPr>
      </w:r>
    </w:p>
    <w:p w:rsidR="00000000" w:rsidDel="00000000" w:rsidP="00000000" w:rsidRDefault="00000000" w:rsidRPr="00000000" w14:paraId="00000049">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Input</w:t>
      </w:r>
      <w:r w:rsidDel="00000000" w:rsidR="00000000" w:rsidRPr="00000000">
        <w:rPr>
          <w:b w:val="0"/>
          <w:sz w:val="16"/>
          <w:szCs w:val="16"/>
          <w:rtl w:val="0"/>
        </w:rPr>
        <w:t xml:space="preserve">" means the data, information, prompts, or materials submitted by or on behalf of </w:t>
      </w:r>
      <w:r w:rsidDel="00000000" w:rsidR="00000000" w:rsidRPr="00000000">
        <w:rPr>
          <w:color w:val="117086"/>
          <w:sz w:val="16"/>
          <w:szCs w:val="16"/>
          <w:rtl w:val="0"/>
        </w:rPr>
        <w:t xml:space="preserve">Customer</w:t>
      </w:r>
      <w:r w:rsidDel="00000000" w:rsidR="00000000" w:rsidRPr="00000000">
        <w:rPr>
          <w:b w:val="0"/>
          <w:sz w:val="16"/>
          <w:szCs w:val="16"/>
          <w:rtl w:val="0"/>
        </w:rPr>
        <w:t xml:space="preserve"> or Users to the AI Services but excludes Feedback.</w:t>
      </w:r>
      <w:r w:rsidDel="00000000" w:rsidR="00000000" w:rsidRPr="00000000">
        <w:rPr>
          <w:rtl w:val="0"/>
        </w:rPr>
      </w:r>
    </w:p>
    <w:p w:rsidR="00000000" w:rsidDel="00000000" w:rsidP="00000000" w:rsidRDefault="00000000" w:rsidRPr="00000000" w14:paraId="0000004A">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Model</w:t>
      </w:r>
      <w:r w:rsidDel="00000000" w:rsidR="00000000" w:rsidRPr="00000000">
        <w:rPr>
          <w:b w:val="0"/>
          <w:sz w:val="16"/>
          <w:szCs w:val="16"/>
          <w:rtl w:val="0"/>
        </w:rPr>
        <w:t xml:space="preserve">" means a large language, machine learning, or artificial intelligence model.</w:t>
      </w:r>
      <w:r w:rsidDel="00000000" w:rsidR="00000000" w:rsidRPr="00000000">
        <w:rPr>
          <w:rtl w:val="0"/>
        </w:rPr>
      </w:r>
    </w:p>
    <w:p w:rsidR="00000000" w:rsidDel="00000000" w:rsidP="00000000" w:rsidRDefault="00000000" w:rsidRPr="00000000" w14:paraId="0000004B">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Output</w:t>
      </w:r>
      <w:r w:rsidDel="00000000" w:rsidR="00000000" w:rsidRPr="00000000">
        <w:rPr>
          <w:b w:val="0"/>
          <w:sz w:val="16"/>
          <w:szCs w:val="16"/>
          <w:rtl w:val="0"/>
        </w:rPr>
        <w:t xml:space="preserve">" means the data, information, or materials created by the AI Services in response to Input.</w:t>
      </w:r>
      <w:r w:rsidDel="00000000" w:rsidR="00000000" w:rsidRPr="00000000">
        <w:rPr>
          <w:rtl w:val="0"/>
        </w:rPr>
      </w:r>
    </w:p>
    <w:p w:rsidR="00000000" w:rsidDel="00000000" w:rsidP="00000000" w:rsidRDefault="00000000" w:rsidRPr="00000000" w14:paraId="0000004C">
      <w:pPr>
        <w:pStyle w:val="Heading1"/>
        <w:widowControl w:val="0"/>
        <w:numPr>
          <w:ilvl w:val="1"/>
          <w:numId w:val="1"/>
        </w:numPr>
        <w:tabs>
          <w:tab w:val="left" w:leader="none" w:pos="360"/>
          <w:tab w:val="left" w:leader="none" w:pos="720"/>
          <w:tab w:val="left" w:leader="none" w:pos="1080"/>
          <w:tab w:val="left" w:leader="none" w:pos="1440"/>
        </w:tabs>
        <w:spacing w:after="120" w:lineRule="auto"/>
        <w:ind w:left="0" w:firstLine="216"/>
        <w:rPr>
          <w:sz w:val="16"/>
          <w:szCs w:val="16"/>
        </w:rPr>
      </w:pPr>
      <w:r w:rsidDel="00000000" w:rsidR="00000000" w:rsidRPr="00000000">
        <w:rPr>
          <w:b w:val="0"/>
          <w:sz w:val="16"/>
          <w:szCs w:val="16"/>
          <w:rtl w:val="0"/>
        </w:rPr>
        <w:t xml:space="preserve">"</w:t>
      </w:r>
      <w:r w:rsidDel="00000000" w:rsidR="00000000" w:rsidRPr="00000000">
        <w:rPr>
          <w:sz w:val="16"/>
          <w:szCs w:val="16"/>
          <w:rtl w:val="0"/>
        </w:rPr>
        <w:t xml:space="preserve">Train</w:t>
      </w:r>
      <w:r w:rsidDel="00000000" w:rsidR="00000000" w:rsidRPr="00000000">
        <w:rPr>
          <w:b w:val="0"/>
          <w:sz w:val="16"/>
          <w:szCs w:val="16"/>
          <w:rtl w:val="0"/>
        </w:rPr>
        <w:t xml:space="preserve">" or "</w:t>
      </w:r>
      <w:r w:rsidDel="00000000" w:rsidR="00000000" w:rsidRPr="00000000">
        <w:rPr>
          <w:sz w:val="16"/>
          <w:szCs w:val="16"/>
          <w:rtl w:val="0"/>
        </w:rPr>
        <w:t xml:space="preserve">Training</w:t>
      </w:r>
      <w:r w:rsidDel="00000000" w:rsidR="00000000" w:rsidRPr="00000000">
        <w:rPr>
          <w:b w:val="0"/>
          <w:sz w:val="16"/>
          <w:szCs w:val="16"/>
          <w:rtl w:val="0"/>
        </w:rPr>
        <w:t xml:space="preserve">" means the use of data, information, or materials to create or improve a Model.</w:t>
      </w:r>
      <w:r w:rsidDel="00000000" w:rsidR="00000000" w:rsidRPr="00000000">
        <w:rPr>
          <w:rtl w:val="0"/>
        </w:rPr>
      </w:r>
    </w:p>
    <w:sectPr>
      <w:headerReference r:id="rId11" w:type="default"/>
      <w:type w:val="nextPage"/>
      <w:pgSz w:h="15840" w:w="12240" w:orient="portrait"/>
      <w:pgMar w:bottom="720" w:top="936" w:left="1080" w:right="1080" w:header="36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10080"/>
      </w:tabs>
      <w:rPr>
        <w:color w:val="000000"/>
        <w:sz w:val="13"/>
        <w:szCs w:val="13"/>
      </w:rPr>
    </w:pPr>
    <w:r w:rsidDel="00000000" w:rsidR="00000000" w:rsidRPr="00000000">
      <w:rPr>
        <w:color w:val="000000"/>
        <w:sz w:val="13"/>
        <w:szCs w:val="13"/>
        <w:rtl w:val="0"/>
      </w:rPr>
      <w:t xml:space="preserve">Common Paper AI Addendum (</w:t>
    </w:r>
    <w:hyperlink r:id="rId1">
      <w:r w:rsidDel="00000000" w:rsidR="00000000" w:rsidRPr="00000000">
        <w:rPr>
          <w:color w:val="000000"/>
          <w:sz w:val="13"/>
          <w:szCs w:val="13"/>
          <w:u w:val="single"/>
          <w:rtl w:val="0"/>
        </w:rPr>
        <w:t xml:space="preserve">Version v1.0</w:t>
      </w:r>
    </w:hyperlink>
    <w:r w:rsidDel="00000000" w:rsidR="00000000" w:rsidRPr="00000000">
      <w:rPr>
        <w:color w:val="000000"/>
        <w:sz w:val="13"/>
        <w:szCs w:val="13"/>
        <w:rtl w:val="0"/>
      </w:rPr>
      <w:t xml:space="preserve">) free to use under </w:t>
    </w:r>
    <w:hyperlink r:id="rId2">
      <w:r w:rsidDel="00000000" w:rsidR="00000000" w:rsidRPr="00000000">
        <w:rPr>
          <w:color w:val="000000"/>
          <w:sz w:val="13"/>
          <w:szCs w:val="13"/>
          <w:u w:val="single"/>
          <w:rtl w:val="0"/>
        </w:rPr>
        <w:t xml:space="preserve">CC BY 4.0</w:t>
      </w:r>
    </w:hyperlink>
    <w:r w:rsidDel="00000000" w:rsidR="00000000" w:rsidRPr="00000000">
      <w:rPr>
        <w:color w:val="000000"/>
        <w:sz w:val="13"/>
        <w:szCs w:val="13"/>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jc w:val="right"/>
      <w:rPr>
        <w:b w:val="1"/>
        <w:color w:val="107087"/>
        <w:sz w:val="18"/>
        <w:szCs w:val="18"/>
      </w:rPr>
    </w:pPr>
    <w:r w:rsidDel="00000000" w:rsidR="00000000" w:rsidRPr="00000000">
      <w:rPr>
        <w:b w:val="1"/>
        <w:color w:val="107087"/>
        <w:sz w:val="18"/>
        <w:szCs w:val="18"/>
      </w:rPr>
      <w:drawing>
        <wp:anchor allowOverlap="1" behindDoc="0" distB="0" distT="0" distL="0" distR="0" hidden="0" layoutInCell="1" locked="0" relativeHeight="0" simplePos="0">
          <wp:simplePos x="0" y="0"/>
          <wp:positionH relativeFrom="page">
            <wp:align>left</wp:align>
          </wp:positionH>
          <wp:positionV relativeFrom="page">
            <wp:align>top</wp:align>
          </wp:positionV>
          <wp:extent cx="7927848" cy="137160"/>
          <wp:effectExtent b="0" l="0" r="0" t="0"/>
          <wp:wrapSquare wrapText="bothSides" distB="0" distT="0" distL="0" distR="0"/>
          <wp:docPr id="871746255"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27848" cy="137160"/>
                  </a:xfrm>
                  <a:prstGeom prst="rect"/>
                  <a:ln/>
                </pic:spPr>
              </pic:pic>
            </a:graphicData>
          </a:graphic>
        </wp:anchor>
      </w:drawing>
    </w:r>
    <w:r w:rsidDel="00000000" w:rsidR="00000000" w:rsidRPr="00000000">
      <w:rPr>
        <w:b w:val="1"/>
        <w:color w:val="107087"/>
        <w:sz w:val="18"/>
        <w:szCs w:val="18"/>
        <w:rtl w:val="0"/>
      </w:rPr>
      <w:t xml:space="preserve">COVER PAGE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jc w:val="right"/>
      <w:rPr>
        <w:b w:val="1"/>
        <w:color w:val="107087"/>
        <w:sz w:val="18"/>
        <w:szCs w:val="18"/>
      </w:rPr>
    </w:pPr>
    <w:r w:rsidDel="00000000" w:rsidR="00000000" w:rsidRPr="00000000">
      <w:rPr>
        <w:b w:val="1"/>
        <w:color w:val="107087"/>
        <w:sz w:val="18"/>
        <w:szCs w:val="18"/>
      </w:rPr>
      <w:drawing>
        <wp:anchor allowOverlap="1" behindDoc="0" distB="0" distT="0" distL="0" distR="0" hidden="0" layoutInCell="1" locked="0" relativeHeight="0" simplePos="0">
          <wp:simplePos x="0" y="0"/>
          <wp:positionH relativeFrom="page">
            <wp:align>left</wp:align>
          </wp:positionH>
          <wp:positionV relativeFrom="page">
            <wp:align>top</wp:align>
          </wp:positionV>
          <wp:extent cx="7927848" cy="137160"/>
          <wp:effectExtent b="0" l="0" r="0" t="0"/>
          <wp:wrapSquare wrapText="bothSides" distB="0" distT="0" distL="0" distR="0"/>
          <wp:docPr id="871746256"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27848" cy="137160"/>
                  </a:xfrm>
                  <a:prstGeom prst="rect"/>
                  <a:ln/>
                </pic:spPr>
              </pic:pic>
            </a:graphicData>
          </a:graphic>
        </wp:anchor>
      </w:drawing>
    </w:r>
    <w:r w:rsidDel="00000000" w:rsidR="00000000" w:rsidRPr="00000000">
      <w:rPr>
        <w:b w:val="1"/>
        <w:color w:val="107087"/>
        <w:sz w:val="18"/>
        <w:szCs w:val="18"/>
        <w:rtl w:val="0"/>
      </w:rPr>
      <w:t xml:space="preserve">STANDARD TERMS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rFonts w:ascii="Arial" w:cs="Arial" w:eastAsia="Arial" w:hAnsi="Arial"/>
        <w:sz w:val="16"/>
        <w:szCs w:val="16"/>
      </w:rPr>
    </w:lvl>
    <w:lvl w:ilvl="1">
      <w:start w:val="1"/>
      <w:numFmt w:val="decimal"/>
      <w:lvlText w:val="%1.%2"/>
      <w:lvlJc w:val="left"/>
      <w:pPr>
        <w:ind w:left="0" w:firstLine="216"/>
      </w:pPr>
      <w:rPr>
        <w:rFonts w:ascii="Arial" w:cs="Arial" w:eastAsia="Arial" w:hAnsi="Arial"/>
        <w:b w:val="0"/>
        <w:sz w:val="16"/>
        <w:szCs w:val="16"/>
      </w:rPr>
    </w:lvl>
    <w:lvl w:ilvl="2">
      <w:start w:val="1"/>
      <w:numFmt w:val="lowerLetter"/>
      <w:lvlText w:val="%3. "/>
      <w:lvlJc w:val="left"/>
      <w:pPr>
        <w:ind w:left="0" w:firstLine="432"/>
      </w:pPr>
      <w:rPr>
        <w:rFonts w:ascii="Arial" w:cs="Arial" w:eastAsia="Arial" w:hAnsi="Arial"/>
        <w:b w:val="0"/>
        <w:sz w:val="16"/>
        <w:szCs w:val="16"/>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6"/>
        <w:szCs w:val="16"/>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240" w:lineRule="auto"/>
      <w:jc w:val="both"/>
    </w:pPr>
    <w:rPr>
      <w:b w:val="1"/>
      <w:sz w:val="28"/>
      <w:szCs w:val="28"/>
    </w:rPr>
  </w:style>
  <w:style w:type="paragraph" w:styleId="Heading2">
    <w:name w:val="heading 2"/>
    <w:basedOn w:val="Normal"/>
    <w:next w:val="Normal"/>
    <w:pPr>
      <w:spacing w:after="240" w:lineRule="auto"/>
    </w:pPr>
    <w:rPr>
      <w:rFonts w:ascii="Times New Roman" w:cs="Times New Roman" w:eastAsia="Times New Roman" w:hAnsi="Times New Roman"/>
      <w:sz w:val="24"/>
      <w:szCs w:val="24"/>
    </w:rPr>
  </w:style>
  <w:style w:type="paragraph" w:styleId="Heading3">
    <w:name w:val="heading 3"/>
    <w:basedOn w:val="Normal"/>
    <w:next w:val="Normal"/>
    <w:pPr>
      <w:spacing w:after="240" w:lineRule="auto"/>
    </w:pPr>
    <w:rPr>
      <w:rFonts w:ascii="Times New Roman" w:cs="Times New Roman" w:eastAsia="Times New Roman" w:hAnsi="Times New Roman"/>
      <w:sz w:val="20"/>
      <w:szCs w:val="20"/>
    </w:rPr>
  </w:style>
  <w:style w:type="paragraph" w:styleId="Heading4">
    <w:name w:val="heading 4"/>
    <w:basedOn w:val="Normal"/>
    <w:next w:val="Normal"/>
    <w:pPr>
      <w:spacing w:after="240" w:lineRule="auto"/>
    </w:pPr>
    <w:rPr>
      <w:rFonts w:ascii="Times New Roman" w:cs="Times New Roman" w:eastAsia="Times New Roman" w:hAnsi="Times New Roman"/>
      <w:sz w:val="20"/>
      <w:szCs w:val="20"/>
    </w:rPr>
  </w:style>
  <w:style w:type="paragraph" w:styleId="Heading5">
    <w:name w:val="heading 5"/>
    <w:basedOn w:val="Normal"/>
    <w:next w:val="Normal"/>
    <w:pPr>
      <w:spacing w:after="240" w:lineRule="auto"/>
      <w:ind w:left="0" w:firstLine="4320"/>
      <w:jc w:val="both"/>
    </w:pPr>
    <w:rPr>
      <w:rFonts w:ascii="Times New Roman" w:cs="Times New Roman" w:eastAsia="Times New Roman" w:hAnsi="Times New Roman"/>
      <w:sz w:val="20"/>
      <w:szCs w:val="20"/>
    </w:rPr>
  </w:style>
  <w:style w:type="paragraph" w:styleId="Heading6">
    <w:name w:val="heading 6"/>
    <w:basedOn w:val="Normal"/>
    <w:next w:val="Normal"/>
    <w:pPr>
      <w:spacing w:after="240" w:lineRule="auto"/>
      <w:ind w:left="0" w:firstLine="5040"/>
      <w:jc w:val="both"/>
    </w:pPr>
    <w:rPr>
      <w:rFonts w:ascii="Times New Roman" w:cs="Times New Roman" w:eastAsia="Times New Roman" w:hAnsi="Times New Roman"/>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link w:val="Heading7Char"/>
    <w:qFormat w:val="1"/>
    <w:rsid w:val="00C30787"/>
    <w:pPr>
      <w:spacing w:after="240"/>
      <w:outlineLvl w:val="6"/>
    </w:pPr>
    <w:rPr>
      <w:rFonts w:ascii="Times New Roman" w:cs="Times New Roman" w:eastAsia="Times New Roman" w:hAnsi="Times New Roman"/>
      <w:sz w:val="20"/>
      <w:szCs w:val="20"/>
    </w:rPr>
  </w:style>
  <w:style w:type="paragraph" w:styleId="Heading8">
    <w:name w:val="heading 8"/>
    <w:basedOn w:val="Normal"/>
    <w:link w:val="Heading8Char"/>
    <w:qFormat w:val="1"/>
    <w:rsid w:val="00C30787"/>
    <w:pPr>
      <w:spacing w:after="240"/>
      <w:outlineLvl w:val="7"/>
    </w:pPr>
    <w:rPr>
      <w:rFonts w:ascii="Times New Roman" w:cs="Times New Roman" w:eastAsia="Times New Roman" w:hAnsi="Times New Roman"/>
      <w:sz w:val="20"/>
      <w:szCs w:val="20"/>
    </w:rPr>
  </w:style>
  <w:style w:type="paragraph" w:styleId="Heading9">
    <w:name w:val="heading 9"/>
    <w:basedOn w:val="Normal"/>
    <w:link w:val="Heading9Char"/>
    <w:qFormat w:val="1"/>
    <w:rsid w:val="00C876DD"/>
    <w:pPr>
      <w:spacing w:after="240"/>
      <w:outlineLvl w:val="8"/>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876DD"/>
    <w:rPr>
      <w:rFonts w:ascii="Arial" w:cs="Times New Roman" w:eastAsia="Times New Roman" w:hAnsi="Arial"/>
      <w:b w:val="1"/>
      <w:sz w:val="28"/>
      <w:szCs w:val="20"/>
    </w:rPr>
  </w:style>
  <w:style w:type="character" w:styleId="Heading2Char" w:customStyle="1">
    <w:name w:val="Heading 2 Char"/>
    <w:basedOn w:val="DefaultParagraphFont"/>
    <w:link w:val="Heading2"/>
    <w:uiPriority w:val="9"/>
    <w:rsid w:val="00C876DD"/>
    <w:rPr>
      <w:rFonts w:ascii="Times New Roman" w:cs="Times New Roman" w:eastAsia="Times New Roman" w:hAnsi="Times New Roman"/>
      <w:szCs w:val="20"/>
    </w:rPr>
  </w:style>
  <w:style w:type="character" w:styleId="Heading3Char" w:customStyle="1">
    <w:name w:val="Heading 3 Char"/>
    <w:aliases w:val="h3 Char"/>
    <w:basedOn w:val="DefaultParagraphFont"/>
    <w:link w:val="Heading3"/>
    <w:uiPriority w:val="9"/>
    <w:rsid w:val="00B206AE"/>
    <w:rPr>
      <w:rFonts w:ascii="Times New Roman" w:cs="Times New Roman" w:eastAsia="Times New Roman" w:hAnsi="Times New Roman"/>
      <w:sz w:val="20"/>
      <w:szCs w:val="20"/>
    </w:rPr>
  </w:style>
  <w:style w:type="character" w:styleId="Heading4Char" w:customStyle="1">
    <w:name w:val="Heading 4 Char"/>
    <w:aliases w:val="h4 Char"/>
    <w:basedOn w:val="DefaultParagraphFont"/>
    <w:link w:val="Heading4"/>
    <w:uiPriority w:val="9"/>
    <w:semiHidden w:val="1"/>
    <w:rsid w:val="00C30787"/>
    <w:rPr>
      <w:rFonts w:ascii="Times New Roman" w:cs="Times New Roman" w:eastAsia="Times New Roman" w:hAnsi="Times New Roman"/>
      <w:sz w:val="20"/>
      <w:szCs w:val="20"/>
    </w:rPr>
  </w:style>
  <w:style w:type="character" w:styleId="Heading5Char" w:customStyle="1">
    <w:name w:val="Heading 5 Char"/>
    <w:basedOn w:val="DefaultParagraphFont"/>
    <w:link w:val="Heading5"/>
    <w:rsid w:val="006B4D74"/>
    <w:rPr>
      <w:rFonts w:ascii="Times New Roman" w:cs="Times New Roman" w:eastAsia="Times New Roman" w:hAnsi="Times New Roman"/>
      <w:sz w:val="20"/>
      <w:szCs w:val="20"/>
    </w:rPr>
  </w:style>
  <w:style w:type="character" w:styleId="Heading6Char" w:customStyle="1">
    <w:name w:val="Heading 6 Char"/>
    <w:basedOn w:val="DefaultParagraphFont"/>
    <w:link w:val="Heading6"/>
    <w:rsid w:val="006B4D74"/>
    <w:rPr>
      <w:rFonts w:ascii="Times New Roman" w:cs="Times New Roman" w:eastAsia="Times New Roman" w:hAnsi="Times New Roman"/>
      <w:sz w:val="20"/>
      <w:szCs w:val="20"/>
    </w:rPr>
  </w:style>
  <w:style w:type="character" w:styleId="Heading7Char" w:customStyle="1">
    <w:name w:val="Heading 7 Char"/>
    <w:basedOn w:val="DefaultParagraphFont"/>
    <w:link w:val="Heading7"/>
    <w:rsid w:val="00C30787"/>
    <w:rPr>
      <w:rFonts w:ascii="Times New Roman" w:cs="Times New Roman" w:eastAsia="Times New Roman" w:hAnsi="Times New Roman"/>
      <w:sz w:val="20"/>
      <w:szCs w:val="20"/>
    </w:rPr>
  </w:style>
  <w:style w:type="character" w:styleId="Heading8Char" w:customStyle="1">
    <w:name w:val="Heading 8 Char"/>
    <w:basedOn w:val="DefaultParagraphFont"/>
    <w:link w:val="Heading8"/>
    <w:rsid w:val="00C30787"/>
    <w:rPr>
      <w:rFonts w:ascii="Times New Roman" w:cs="Times New Roman" w:eastAsia="Times New Roman" w:hAnsi="Times New Roman"/>
      <w:sz w:val="20"/>
      <w:szCs w:val="20"/>
    </w:rPr>
  </w:style>
  <w:style w:type="character" w:styleId="Heading9Char" w:customStyle="1">
    <w:name w:val="Heading 9 Char"/>
    <w:basedOn w:val="DefaultParagraphFont"/>
    <w:link w:val="Heading9"/>
    <w:rsid w:val="00C876DD"/>
    <w:rPr>
      <w:rFonts w:ascii="Times New Roman" w:cs="Times New Roman" w:eastAsia="Times New Roman" w:hAnsi="Times New Roman"/>
      <w:sz w:val="20"/>
      <w:szCs w:val="20"/>
    </w:rPr>
  </w:style>
  <w:style w:type="character" w:styleId="CommentReference">
    <w:name w:val="annotation reference"/>
    <w:basedOn w:val="DefaultParagraphFont"/>
    <w:uiPriority w:val="99"/>
    <w:semiHidden w:val="1"/>
    <w:unhideWhenUsed w:val="1"/>
    <w:rsid w:val="00660E47"/>
    <w:rPr>
      <w:sz w:val="16"/>
      <w:szCs w:val="16"/>
    </w:rPr>
  </w:style>
  <w:style w:type="paragraph" w:styleId="CommentText">
    <w:name w:val="annotation text"/>
    <w:basedOn w:val="Normal"/>
    <w:link w:val="CommentTextChar"/>
    <w:uiPriority w:val="99"/>
    <w:semiHidden w:val="1"/>
    <w:unhideWhenUsed w:val="1"/>
    <w:rsid w:val="00660E47"/>
    <w:rPr>
      <w:sz w:val="20"/>
      <w:szCs w:val="20"/>
    </w:rPr>
  </w:style>
  <w:style w:type="character" w:styleId="CommentTextChar" w:customStyle="1">
    <w:name w:val="Comment Text Char"/>
    <w:basedOn w:val="DefaultParagraphFont"/>
    <w:link w:val="CommentText"/>
    <w:uiPriority w:val="99"/>
    <w:semiHidden w:val="1"/>
    <w:rsid w:val="00660E47"/>
    <w:rPr>
      <w:sz w:val="20"/>
      <w:szCs w:val="20"/>
    </w:rPr>
  </w:style>
  <w:style w:type="paragraph" w:styleId="CommentSubject">
    <w:name w:val="annotation subject"/>
    <w:basedOn w:val="CommentText"/>
    <w:next w:val="CommentText"/>
    <w:link w:val="CommentSubjectChar"/>
    <w:uiPriority w:val="99"/>
    <w:semiHidden w:val="1"/>
    <w:unhideWhenUsed w:val="1"/>
    <w:rsid w:val="00660E47"/>
    <w:rPr>
      <w:b w:val="1"/>
      <w:bCs w:val="1"/>
    </w:rPr>
  </w:style>
  <w:style w:type="character" w:styleId="CommentSubjectChar" w:customStyle="1">
    <w:name w:val="Comment Subject Char"/>
    <w:basedOn w:val="CommentTextChar"/>
    <w:link w:val="CommentSubject"/>
    <w:uiPriority w:val="99"/>
    <w:semiHidden w:val="1"/>
    <w:rsid w:val="00660E47"/>
    <w:rPr>
      <w:b w:val="1"/>
      <w:bCs w:val="1"/>
      <w:sz w:val="20"/>
      <w:szCs w:val="20"/>
    </w:rPr>
  </w:style>
  <w:style w:type="paragraph" w:styleId="Header">
    <w:name w:val="header"/>
    <w:basedOn w:val="Normal"/>
    <w:link w:val="HeaderChar"/>
    <w:uiPriority w:val="99"/>
    <w:unhideWhenUsed w:val="1"/>
    <w:rsid w:val="00C604E4"/>
    <w:pPr>
      <w:tabs>
        <w:tab w:val="center" w:pos="4680"/>
        <w:tab w:val="right" w:pos="9360"/>
      </w:tabs>
    </w:pPr>
  </w:style>
  <w:style w:type="character" w:styleId="HeaderChar" w:customStyle="1">
    <w:name w:val="Header Char"/>
    <w:basedOn w:val="DefaultParagraphFont"/>
    <w:link w:val="Header"/>
    <w:uiPriority w:val="99"/>
    <w:rsid w:val="00C604E4"/>
  </w:style>
  <w:style w:type="paragraph" w:styleId="Footer">
    <w:name w:val="footer"/>
    <w:basedOn w:val="Normal"/>
    <w:link w:val="FooterChar"/>
    <w:uiPriority w:val="99"/>
    <w:unhideWhenUsed w:val="1"/>
    <w:rsid w:val="00C604E4"/>
    <w:pPr>
      <w:tabs>
        <w:tab w:val="center" w:pos="4680"/>
        <w:tab w:val="right" w:pos="9360"/>
      </w:tabs>
    </w:pPr>
  </w:style>
  <w:style w:type="character" w:styleId="FooterChar" w:customStyle="1">
    <w:name w:val="Footer Char"/>
    <w:basedOn w:val="DefaultParagraphFont"/>
    <w:link w:val="Footer"/>
    <w:uiPriority w:val="99"/>
    <w:rsid w:val="00C604E4"/>
  </w:style>
  <w:style w:type="character" w:styleId="coverpagelink" w:customStyle="1">
    <w:name w:val="coverpage_link"/>
    <w:basedOn w:val="DefaultParagraphFont"/>
    <w:rsid w:val="00B45B99"/>
  </w:style>
  <w:style w:type="table" w:styleId="1" w:customStyle="1">
    <w:name w:val="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F0789C"/>
  </w:style>
  <w:style w:type="character" w:styleId="Hyperlink">
    <w:name w:val="Hyperlink"/>
    <w:basedOn w:val="DefaultParagraphFont"/>
    <w:uiPriority w:val="99"/>
    <w:unhideWhenUsed w:val="1"/>
    <w:rsid w:val="000A21CD"/>
    <w:rPr>
      <w:color w:val="0563c1" w:themeColor="hyperlink"/>
      <w:u w:val="single"/>
    </w:rPr>
  </w:style>
  <w:style w:type="table" w:styleId="4" w:customStyle="1">
    <w:name w:val="4"/>
    <w:basedOn w:val="TableNormal"/>
    <w:rsid w:val="00804747"/>
    <w:tblPr>
      <w:tblStyleRowBandSize w:val="1"/>
      <w:tblStyleColBandSize w:val="1"/>
    </w:tblPr>
  </w:style>
  <w:style w:type="table" w:styleId="3" w:customStyle="1">
    <w:name w:val="3"/>
    <w:basedOn w:val="TableNormal"/>
    <w:rsid w:val="00804747"/>
    <w:tblPr>
      <w:tblStyleRowBandSize w:val="1"/>
      <w:tblStyleColBandSize w:val="1"/>
    </w:tblPr>
  </w:style>
  <w:style w:type="character" w:styleId="UnresolvedMention">
    <w:name w:val="Unresolved Mention"/>
    <w:basedOn w:val="DefaultParagraphFont"/>
    <w:uiPriority w:val="99"/>
    <w:semiHidden w:val="1"/>
    <w:unhideWhenUsed w:val="1"/>
    <w:rsid w:val="00360F38"/>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paragraph" w:styleId="CommonHeader2" w:customStyle="1">
    <w:name w:val="Common Header 2"/>
    <w:basedOn w:val="Normal"/>
    <w:qFormat w:val="1"/>
    <w:rsid w:val="00E575A1"/>
    <w:pPr>
      <w:spacing w:line="276" w:lineRule="auto"/>
      <w:ind w:hanging="120"/>
    </w:pPr>
    <w:rPr>
      <w:rFonts w:cs="Arial" w:eastAsia="Arial"/>
      <w:b w:val="1"/>
      <w:color w:val="117086"/>
      <w:sz w:val="26"/>
      <w:szCs w:val="26"/>
    </w:rPr>
  </w:style>
  <w:style w:type="character" w:styleId="TitleChar" w:customStyle="1">
    <w:name w:val="Title Char"/>
    <w:basedOn w:val="DefaultParagraphFont"/>
    <w:link w:val="Title"/>
    <w:rsid w:val="00980436"/>
    <w:rPr>
      <w:rFonts w:ascii="Arial" w:hAnsi="Arial"/>
      <w:b w:val="1"/>
      <w:sz w:val="72"/>
      <w:szCs w:val="72"/>
    </w:rPr>
  </w:style>
  <w:style w:type="paragraph" w:styleId="ListParagraph">
    <w:name w:val="List Paragraph"/>
    <w:basedOn w:val="Normal"/>
    <w:uiPriority w:val="34"/>
    <w:qFormat w:val="1"/>
    <w:rsid w:val="00980436"/>
    <w:pPr>
      <w:ind w:left="720"/>
      <w:contextualSpacing w:val="1"/>
    </w:pPr>
  </w:style>
  <w:style w:type="paragraph" w:styleId="ListBullet" w:customStyle="1">
    <w:name w:val="ListBullet"/>
    <w:basedOn w:val="ListParagraph"/>
    <w:qFormat w:val="1"/>
    <w:rsid w:val="001B3E74"/>
    <w:pPr>
      <w:numPr>
        <w:numId w:val="4"/>
      </w:numPr>
    </w:pPr>
    <w:rPr>
      <w:rFonts w:cs="Arial"/>
      <w:szCs w:val="18"/>
    </w:rPr>
  </w:style>
  <w:style w:type="paragraph" w:styleId="ListNumber" w:customStyle="1">
    <w:name w:val="ListNumber"/>
    <w:basedOn w:val="Normal"/>
    <w:qFormat w:val="1"/>
    <w:rsid w:val="004F267F"/>
    <w:pPr>
      <w:numPr>
        <w:numId w:val="3"/>
      </w:numPr>
    </w:pPr>
    <w:rPr>
      <w:rFonts w:cs="Arial"/>
      <w:sz w:val="18"/>
      <w:szCs w:val="18"/>
    </w:rPr>
  </w:style>
  <w:style w:type="paragraph" w:styleId="CommonHeader1" w:customStyle="1">
    <w:name w:val="Common Header 1"/>
    <w:basedOn w:val="Normal"/>
    <w:qFormat w:val="1"/>
    <w:rsid w:val="00C30787"/>
    <w:pPr>
      <w:spacing w:after="120"/>
    </w:pPr>
    <w:rPr>
      <w:rFonts w:ascii="Georgia" w:cs="Georgia" w:eastAsia="Georgia" w:hAnsi="Georgia"/>
      <w:color w:val="1d2021"/>
      <w:sz w:val="44"/>
      <w:szCs w:val="44"/>
    </w:rPr>
  </w:style>
  <w:style w:type="numbering" w:styleId="CurrentList1" w:customStyle="1">
    <w:name w:val="Current List1"/>
    <w:uiPriority w:val="99"/>
    <w:rsid w:val="00C30787"/>
    <w:pPr>
      <w:numPr>
        <w:numId w:val="5"/>
      </w:numPr>
    </w:pPr>
  </w:style>
  <w:style w:type="numbering" w:styleId="CurrentList2" w:customStyle="1">
    <w:name w:val="Current List2"/>
    <w:uiPriority w:val="99"/>
    <w:rsid w:val="00C30787"/>
    <w:pPr>
      <w:numPr>
        <w:numId w:val="6"/>
      </w:numPr>
    </w:pPr>
  </w:style>
  <w:style w:type="numbering" w:styleId="CurrentList3" w:customStyle="1">
    <w:name w:val="Current List3"/>
    <w:uiPriority w:val="99"/>
    <w:rsid w:val="00C30787"/>
    <w:pPr>
      <w:numPr>
        <w:numId w:val="7"/>
      </w:numPr>
    </w:pPr>
  </w:style>
  <w:style w:type="numbering" w:styleId="CurrentList4" w:customStyle="1">
    <w:name w:val="Current List4"/>
    <w:uiPriority w:val="99"/>
    <w:rsid w:val="00B206AE"/>
    <w:pPr>
      <w:numPr>
        <w:numId w:val="8"/>
      </w:numPr>
    </w:pPr>
  </w:style>
  <w:style w:type="character" w:styleId="BookTitle">
    <w:name w:val="Book Title"/>
    <w:basedOn w:val="DefaultParagraphFont"/>
    <w:uiPriority w:val="33"/>
    <w:qFormat w:val="1"/>
    <w:rsid w:val="00B206AE"/>
    <w:rPr>
      <w:b w:val="1"/>
      <w:bCs w:val="1"/>
      <w:i w:val="1"/>
      <w:iCs w:val="1"/>
      <w:spacing w:val="5"/>
    </w:rPr>
  </w:style>
  <w:style w:type="numbering" w:styleId="CurrentList5" w:customStyle="1">
    <w:name w:val="Current List5"/>
    <w:uiPriority w:val="99"/>
    <w:rsid w:val="00C876DD"/>
    <w:pPr>
      <w:numPr>
        <w:numId w:val="9"/>
      </w:numPr>
    </w:pPr>
  </w:style>
  <w:style w:type="numbering" w:styleId="CurrentList6" w:customStyle="1">
    <w:name w:val="Current List6"/>
    <w:uiPriority w:val="99"/>
    <w:rsid w:val="00C876DD"/>
    <w:pPr>
      <w:numPr>
        <w:numId w:val="10"/>
      </w:numPr>
    </w:pPr>
  </w:style>
  <w:style w:type="numbering" w:styleId="CurrentList7" w:customStyle="1">
    <w:name w:val="Current List7"/>
    <w:uiPriority w:val="99"/>
    <w:rsid w:val="00C876DD"/>
    <w:pPr>
      <w:numPr>
        <w:numId w:val="11"/>
      </w:numPr>
    </w:pPr>
  </w:style>
  <w:style w:type="paragraph" w:styleId="Item3" w:customStyle="1">
    <w:name w:val="Item 3"/>
    <w:basedOn w:val="Normal"/>
    <w:qFormat w:val="1"/>
    <w:rsid w:val="00D06BC1"/>
    <w:pPr>
      <w:numPr>
        <w:numId w:val="15"/>
      </w:numPr>
      <w:spacing w:after="120" w:before="120"/>
      <w:jc w:val="both"/>
    </w:pPr>
  </w:style>
  <w:style w:type="numbering" w:styleId="1ai">
    <w:name w:val="Outline List 1"/>
    <w:basedOn w:val="NoList"/>
    <w:uiPriority w:val="99"/>
    <w:semiHidden w:val="1"/>
    <w:unhideWhenUsed w:val="1"/>
    <w:rsid w:val="006D0080"/>
    <w:pPr>
      <w:numPr>
        <w:numId w:val="12"/>
      </w:numPr>
    </w:pPr>
  </w:style>
  <w:style w:type="numbering" w:styleId="111111">
    <w:name w:val="Outline List 2"/>
    <w:basedOn w:val="NoList"/>
    <w:uiPriority w:val="99"/>
    <w:semiHidden w:val="1"/>
    <w:unhideWhenUsed w:val="1"/>
    <w:rsid w:val="006D0080"/>
    <w:pPr>
      <w:numPr>
        <w:numId w:val="13"/>
      </w:numPr>
    </w:pPr>
  </w:style>
  <w:style w:type="numbering" w:styleId="ArticleSection">
    <w:name w:val="Outline List 3"/>
    <w:basedOn w:val="NoList"/>
    <w:uiPriority w:val="99"/>
    <w:semiHidden w:val="1"/>
    <w:unhideWhenUsed w:val="1"/>
    <w:rsid w:val="006D0080"/>
    <w:pPr>
      <w:numPr>
        <w:numId w:val="14"/>
      </w:numPr>
    </w:pPr>
  </w:style>
  <w:style w:type="paragraph" w:styleId="Item2" w:customStyle="1">
    <w:name w:val="Item 2"/>
    <w:qFormat w:val="1"/>
    <w:rsid w:val="00A85DAE"/>
    <w:pPr>
      <w:numPr>
        <w:numId w:val="16"/>
      </w:numPr>
      <w:jc w:val="both"/>
    </w:pPr>
    <w:rPr>
      <w:rFonts w:ascii="Arial" w:hAnsi="Arial"/>
      <w:sz w:val="16"/>
    </w:rPr>
  </w:style>
  <w:style w:type="paragraph" w:styleId="Item1" w:customStyle="1">
    <w:name w:val="Item 1"/>
    <w:qFormat w:val="1"/>
    <w:rsid w:val="006D0080"/>
    <w:pPr>
      <w:numPr>
        <w:numId w:val="17"/>
      </w:numPr>
      <w:jc w:val="both"/>
    </w:pPr>
    <w:rPr>
      <w:rFonts w:ascii="Arial" w:hAnsi="Arial"/>
      <w:b w:val="1"/>
      <w:sz w:val="16"/>
    </w:rPr>
  </w:style>
  <w:style w:type="numbering" w:styleId="CurrentList8" w:customStyle="1">
    <w:name w:val="Current List8"/>
    <w:uiPriority w:val="99"/>
    <w:rsid w:val="00A85DAE"/>
    <w:pPr>
      <w:numPr>
        <w:numId w:val="18"/>
      </w:numPr>
    </w:pPr>
  </w:style>
  <w:style w:type="numbering" w:styleId="CurrentList9" w:customStyle="1">
    <w:name w:val="Current List9"/>
    <w:uiPriority w:val="99"/>
    <w:rsid w:val="00A85DAE"/>
    <w:pPr>
      <w:numPr>
        <w:numId w:val="19"/>
      </w:numPr>
    </w:pPr>
  </w:style>
  <w:style w:type="numbering" w:styleId="CurrentList10" w:customStyle="1">
    <w:name w:val="Current List10"/>
    <w:uiPriority w:val="99"/>
    <w:rsid w:val="00D06BC1"/>
    <w:pPr>
      <w:numPr>
        <w:numId w:val="20"/>
      </w:numPr>
    </w:pPr>
  </w:style>
  <w:style w:type="paragraph" w:styleId="CommonHeading1" w:customStyle="1">
    <w:name w:val="Common Heading 1"/>
    <w:basedOn w:val="Normal"/>
    <w:qFormat w:val="1"/>
    <w:rsid w:val="004B337A"/>
    <w:pPr>
      <w:spacing w:after="120"/>
    </w:pPr>
    <w:rPr>
      <w:rFonts w:ascii="Georgia" w:cs="Georgia" w:eastAsia="Georgia" w:hAnsi="Georgia"/>
      <w:color w:val="1d2021"/>
      <w:sz w:val="44"/>
      <w:szCs w:val="44"/>
    </w:rPr>
  </w:style>
  <w:style w:type="table" w:styleId="TableGrid">
    <w:name w:val="Table Grid"/>
    <w:basedOn w:val="TableNormal"/>
    <w:uiPriority w:val="39"/>
    <w:rsid w:val="005565D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CurrentList11" w:customStyle="1">
    <w:name w:val="Current List11"/>
    <w:uiPriority w:val="99"/>
    <w:rsid w:val="007A32DB"/>
    <w:pPr>
      <w:numPr>
        <w:numId w:val="24"/>
      </w:numPr>
    </w:pPr>
  </w:style>
  <w:style w:type="numbering" w:styleId="CurrentList12" w:customStyle="1">
    <w:name w:val="Current List12"/>
    <w:uiPriority w:val="99"/>
    <w:rsid w:val="007A32DB"/>
    <w:pPr>
      <w:numPr>
        <w:numId w:val="25"/>
      </w:numPr>
    </w:pPr>
  </w:style>
  <w:style w:type="numbering" w:styleId="CurrentList13" w:customStyle="1">
    <w:name w:val="Current List13"/>
    <w:uiPriority w:val="99"/>
    <w:rsid w:val="00CB31E9"/>
    <w:pPr>
      <w:numPr>
        <w:numId w:val="26"/>
      </w:numPr>
    </w:pPr>
  </w:style>
  <w:style w:type="numbering" w:styleId="CurrentList14" w:customStyle="1">
    <w:name w:val="Current List14"/>
    <w:uiPriority w:val="99"/>
    <w:rsid w:val="00CB31E9"/>
    <w:pPr>
      <w:numPr>
        <w:numId w:val="27"/>
      </w:numPr>
    </w:pPr>
  </w:style>
  <w:style w:type="numbering" w:styleId="CurrentList15" w:customStyle="1">
    <w:name w:val="Current List15"/>
    <w:uiPriority w:val="99"/>
    <w:rsid w:val="00CB31E9"/>
    <w:pPr>
      <w:numPr>
        <w:numId w:val="28"/>
      </w:numPr>
    </w:pPr>
  </w:style>
  <w:style w:type="numbering" w:styleId="CurrentList16" w:customStyle="1">
    <w:name w:val="Current List16"/>
    <w:uiPriority w:val="99"/>
    <w:rsid w:val="00556396"/>
    <w:pPr>
      <w:numPr>
        <w:numId w:val="29"/>
      </w:numPr>
    </w:pPr>
  </w:style>
  <w:style w:type="numbering" w:styleId="CurrentList17" w:customStyle="1">
    <w:name w:val="Current List17"/>
    <w:uiPriority w:val="99"/>
    <w:rsid w:val="00133B57"/>
    <w:pPr>
      <w:numPr>
        <w:numId w:val="30"/>
      </w:numPr>
    </w:pPr>
  </w:style>
  <w:style w:type="numbering" w:styleId="CurrentList18" w:customStyle="1">
    <w:name w:val="Current List18"/>
    <w:uiPriority w:val="99"/>
    <w:rsid w:val="00133B57"/>
    <w:pPr>
      <w:numPr>
        <w:numId w:val="31"/>
      </w:numPr>
    </w:pPr>
  </w:style>
  <w:style w:type="numbering" w:styleId="CurrentList19" w:customStyle="1">
    <w:name w:val="Current List19"/>
    <w:uiPriority w:val="99"/>
    <w:rsid w:val="00133B57"/>
    <w:pPr>
      <w:numPr>
        <w:numId w:val="32"/>
      </w:numPr>
    </w:pPr>
  </w:style>
  <w:style w:type="numbering" w:styleId="CurrentList20" w:customStyle="1">
    <w:name w:val="Current List20"/>
    <w:uiPriority w:val="99"/>
    <w:rsid w:val="00866D0A"/>
    <w:pPr>
      <w:numPr>
        <w:numId w:val="33"/>
      </w:numPr>
    </w:pPr>
  </w:style>
  <w:style w:type="numbering" w:styleId="CurrentList21" w:customStyle="1">
    <w:name w:val="Current List21"/>
    <w:uiPriority w:val="99"/>
    <w:rsid w:val="00866D0A"/>
    <w:pPr>
      <w:numPr>
        <w:numId w:val="34"/>
      </w:numPr>
    </w:pPr>
  </w:style>
  <w:style w:type="numbering" w:styleId="CurrentList22" w:customStyle="1">
    <w:name w:val="Current List22"/>
    <w:uiPriority w:val="99"/>
    <w:rsid w:val="00303961"/>
    <w:pPr>
      <w:numPr>
        <w:numId w:val="35"/>
      </w:numPr>
    </w:pPr>
  </w:style>
  <w:style w:type="numbering" w:styleId="CurrentList23" w:customStyle="1">
    <w:name w:val="Current List23"/>
    <w:uiPriority w:val="99"/>
    <w:rsid w:val="00303961"/>
    <w:pPr>
      <w:numPr>
        <w:numId w:val="36"/>
      </w:numPr>
    </w:pPr>
  </w:style>
  <w:style w:type="character" w:styleId="FollowedHyperlink">
    <w:name w:val="FollowedHyperlink"/>
    <w:basedOn w:val="DefaultParagraphFont"/>
    <w:uiPriority w:val="99"/>
    <w:semiHidden w:val="1"/>
    <w:unhideWhenUsed w:val="1"/>
    <w:rsid w:val="00733CC6"/>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yperlink" Target="https://commonpaper.com/standards/ai-addendum/1.0/"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mmonpaper.com/standards/ai-addendum/1.0/" TargetMode="External"/><Relationship Id="rId8" Type="http://schemas.openxmlformats.org/officeDocument/2006/relationships/header" Target="header1.xml"/><Relationship Id="rId12"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commonpaper.com/standards/ai-addendum/1.0" TargetMode="External"/><Relationship Id="rId2"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I4J6QR1nhezvtuyJlbQTUBX4Pw==">CgMxLjA4AHIhMTNzdW83STU0SVpjeFB4YmFHVGJTdVI2elM4TUFYd1hV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2025-07-25T20:33:00Z</dcterms:created>
  <dc:creator>Common Paper</dc:creator>
</cp:coreProperties>
</file>